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5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7A0CC3" w:rsidRPr="00412E82" w14:paraId="19AB9E63" w14:textId="77777777" w:rsidTr="009834B8">
        <w:tc>
          <w:tcPr>
            <w:tcW w:w="9356" w:type="dxa"/>
          </w:tcPr>
          <w:p w14:paraId="63D5BC74" w14:textId="315D7610" w:rsidR="007A0CC3" w:rsidRPr="00065011" w:rsidRDefault="007A0CC3" w:rsidP="007A0CC3">
            <w:pPr>
              <w:ind w:left="5279"/>
              <w:jc w:val="both"/>
              <w:rPr>
                <w:rFonts w:ascii="Tahoma" w:hAnsi="Tahoma" w:cs="Tahoma"/>
                <w:sz w:val="24"/>
                <w:szCs w:val="24"/>
              </w:rPr>
            </w:pPr>
            <w:bookmarkStart w:id="0" w:name="_Hlk178962569"/>
          </w:p>
        </w:tc>
      </w:tr>
      <w:tr w:rsidR="009834B8" w:rsidRPr="00412E82" w14:paraId="078DEEC2" w14:textId="77777777" w:rsidTr="009834B8">
        <w:tc>
          <w:tcPr>
            <w:tcW w:w="9356" w:type="dxa"/>
          </w:tcPr>
          <w:p w14:paraId="3FD5C907" w14:textId="3CE592D9" w:rsidR="009834B8" w:rsidRPr="00994242" w:rsidRDefault="009834B8" w:rsidP="007A0CC3">
            <w:pPr>
              <w:ind w:left="5279"/>
              <w:jc w:val="both"/>
              <w:rPr>
                <w:rFonts w:ascii="Tahoma" w:hAnsi="Tahoma" w:cs="Tahoma"/>
                <w:sz w:val="24"/>
                <w:szCs w:val="24"/>
              </w:rPr>
            </w:pPr>
            <w:r w:rsidRPr="00994242">
              <w:rPr>
                <w:rFonts w:ascii="Tahoma" w:hAnsi="Tahoma" w:cs="Tahoma"/>
                <w:sz w:val="24"/>
                <w:szCs w:val="24"/>
              </w:rPr>
              <w:t xml:space="preserve">Vol. 1, No. </w:t>
            </w:r>
            <w:r w:rsidR="00595359">
              <w:rPr>
                <w:rFonts w:ascii="Tahoma" w:hAnsi="Tahoma" w:cs="Tahoma"/>
                <w:sz w:val="24"/>
                <w:szCs w:val="24"/>
              </w:rPr>
              <w:t>4</w:t>
            </w:r>
            <w:r w:rsidRPr="00994242">
              <w:rPr>
                <w:rFonts w:ascii="Tahoma" w:hAnsi="Tahoma" w:cs="Tahoma"/>
                <w:sz w:val="24"/>
                <w:szCs w:val="24"/>
              </w:rPr>
              <w:t xml:space="preserve">, </w:t>
            </w:r>
            <w:r w:rsidR="00326045">
              <w:rPr>
                <w:rFonts w:ascii="Tahoma" w:hAnsi="Tahoma" w:cs="Tahoma"/>
                <w:sz w:val="24"/>
                <w:szCs w:val="24"/>
              </w:rPr>
              <w:t>Tahun</w:t>
            </w:r>
            <w:r w:rsidRPr="00994242">
              <w:rPr>
                <w:rFonts w:ascii="Tahoma" w:hAnsi="Tahoma" w:cs="Tahoma"/>
                <w:sz w:val="24"/>
                <w:szCs w:val="24"/>
              </w:rPr>
              <w:t xml:space="preserve"> 202</w:t>
            </w:r>
            <w:r w:rsidR="00080D9C">
              <w:rPr>
                <w:rFonts w:ascii="Tahoma" w:hAnsi="Tahoma" w:cs="Tahoma"/>
                <w:sz w:val="24"/>
                <w:szCs w:val="24"/>
              </w:rPr>
              <w:t>6</w:t>
            </w:r>
          </w:p>
        </w:tc>
      </w:tr>
      <w:tr w:rsidR="007A0CC3" w:rsidRPr="00412E82" w14:paraId="48694D42" w14:textId="77777777" w:rsidTr="009834B8">
        <w:tc>
          <w:tcPr>
            <w:tcW w:w="9356" w:type="dxa"/>
          </w:tcPr>
          <w:p w14:paraId="67E7F32F" w14:textId="33859F1A" w:rsidR="007A0CC3" w:rsidRPr="004520A5" w:rsidRDefault="00DA6417" w:rsidP="007A0CC3">
            <w:pPr>
              <w:ind w:left="5279"/>
              <w:jc w:val="both"/>
              <w:rPr>
                <w:rFonts w:ascii="Tahoma" w:hAnsi="Tahoma" w:cs="Tahoma"/>
                <w:color w:val="0000CC"/>
                <w:sz w:val="24"/>
                <w:szCs w:val="24"/>
              </w:rPr>
            </w:pPr>
            <w:r w:rsidRPr="00DA6417">
              <w:rPr>
                <w:rFonts w:ascii="Tahoma" w:hAnsi="Tahoma" w:cs="Tahoma"/>
                <w:color w:val="0000CC"/>
                <w:sz w:val="24"/>
                <w:szCs w:val="24"/>
              </w:rPr>
              <w:t>doi.org/10.63822/5zhhq473</w:t>
            </w:r>
            <w:bookmarkStart w:id="1" w:name="_GoBack"/>
            <w:bookmarkEnd w:id="1"/>
          </w:p>
        </w:tc>
      </w:tr>
      <w:tr w:rsidR="007A0CC3" w:rsidRPr="00412E82" w14:paraId="6F83D537" w14:textId="77777777" w:rsidTr="009834B8">
        <w:tc>
          <w:tcPr>
            <w:tcW w:w="9356" w:type="dxa"/>
          </w:tcPr>
          <w:p w14:paraId="131D8BAB" w14:textId="492B0922" w:rsidR="007A0CC3" w:rsidRPr="00994242" w:rsidRDefault="007A0CC3" w:rsidP="007A0CC3">
            <w:pPr>
              <w:ind w:left="5279"/>
              <w:jc w:val="both"/>
              <w:rPr>
                <w:rFonts w:ascii="Tahoma" w:hAnsi="Tahoma" w:cs="Tahoma"/>
                <w:sz w:val="24"/>
                <w:szCs w:val="24"/>
              </w:rPr>
            </w:pPr>
            <w:r w:rsidRPr="00065011">
              <w:rPr>
                <w:rFonts w:ascii="Tahoma" w:hAnsi="Tahoma" w:cs="Tahoma"/>
                <w:sz w:val="24"/>
                <w:szCs w:val="24"/>
              </w:rPr>
              <w:t xml:space="preserve">Hal. </w:t>
            </w:r>
            <w:r w:rsidR="00CD5969">
              <w:rPr>
                <w:rFonts w:ascii="Tahoma" w:hAnsi="Tahoma" w:cs="Tahoma"/>
                <w:sz w:val="24"/>
                <w:szCs w:val="24"/>
              </w:rPr>
              <w:t>2159-2166</w:t>
            </w:r>
          </w:p>
        </w:tc>
      </w:tr>
      <w:tr w:rsidR="007A0CC3" w:rsidRPr="00412E82" w14:paraId="5BCFDAF2" w14:textId="77777777" w:rsidTr="009834B8">
        <w:trPr>
          <w:trHeight w:val="279"/>
        </w:trPr>
        <w:tc>
          <w:tcPr>
            <w:tcW w:w="9356" w:type="dxa"/>
          </w:tcPr>
          <w:p w14:paraId="0AC5A822" w14:textId="797EFC4D" w:rsidR="007A0CC3" w:rsidRPr="00065011" w:rsidRDefault="007A0CC3" w:rsidP="007A0CC3">
            <w:pPr>
              <w:ind w:left="5279"/>
              <w:jc w:val="both"/>
              <w:rPr>
                <w:rFonts w:ascii="Tahoma" w:hAnsi="Tahoma" w:cs="Tahoma"/>
                <w:sz w:val="24"/>
                <w:szCs w:val="24"/>
              </w:rPr>
            </w:pPr>
          </w:p>
        </w:tc>
      </w:tr>
      <w:bookmarkEnd w:id="0"/>
    </w:tbl>
    <w:p w14:paraId="59C57038" w14:textId="29A4E3F4" w:rsidR="00DC02F2" w:rsidRPr="00C75DCC" w:rsidRDefault="00DC02F2" w:rsidP="00C75DCC">
      <w:pPr>
        <w:keepLines/>
        <w:widowControl w:val="0"/>
        <w:tabs>
          <w:tab w:val="center" w:pos="4680"/>
          <w:tab w:val="right" w:pos="9360"/>
        </w:tabs>
        <w:spacing w:line="240" w:lineRule="auto"/>
        <w:rPr>
          <w:rFonts w:ascii="Times New Roman" w:eastAsia="Times New Roman" w:hAnsi="Times New Roman" w:cs="Times New Roman"/>
          <w:b/>
          <w:bCs/>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C02F2" w14:paraId="5552D608" w14:textId="77777777" w:rsidTr="00D81ACE">
        <w:trPr>
          <w:jc w:val="center"/>
        </w:trPr>
        <w:tc>
          <w:tcPr>
            <w:tcW w:w="9350" w:type="dxa"/>
            <w:tcBorders>
              <w:top w:val="single" w:sz="4" w:space="0" w:color="FFFFFF" w:themeColor="background1"/>
            </w:tcBorders>
          </w:tcPr>
          <w:p w14:paraId="066F0CE8" w14:textId="75B45AEF" w:rsidR="00506343" w:rsidRPr="004626A2" w:rsidRDefault="0012696D" w:rsidP="007D2B83">
            <w:pPr>
              <w:keepLines/>
              <w:widowControl w:val="0"/>
              <w:tabs>
                <w:tab w:val="center" w:pos="4680"/>
                <w:tab w:val="right" w:pos="9360"/>
              </w:tabs>
              <w:jc w:val="center"/>
              <w:rPr>
                <w:rFonts w:ascii="Times New Roman" w:eastAsia="Times New Roman" w:hAnsi="Times New Roman" w:cs="Times New Roman"/>
                <w:b/>
                <w:bCs/>
                <w:sz w:val="32"/>
                <w:szCs w:val="32"/>
              </w:rPr>
            </w:pPr>
            <w:r w:rsidRPr="0012696D">
              <w:rPr>
                <w:rFonts w:ascii="Times New Roman" w:eastAsia="Times New Roman" w:hAnsi="Times New Roman" w:cs="Times New Roman"/>
                <w:b/>
                <w:bCs/>
                <w:sz w:val="32"/>
                <w:szCs w:val="32"/>
              </w:rPr>
              <w:t>Sains Tanpa Jiwa Berbahaya: Mengapa Integrasi Ilmu Menjadi Kunci Menghadapi Disrupsi Teknologi</w:t>
            </w:r>
          </w:p>
          <w:p w14:paraId="6D4EDDB8" w14:textId="77777777" w:rsidR="00650100" w:rsidRPr="004626A2" w:rsidRDefault="00650100" w:rsidP="007D2B83">
            <w:pPr>
              <w:keepLines/>
              <w:widowControl w:val="0"/>
              <w:tabs>
                <w:tab w:val="center" w:pos="4680"/>
                <w:tab w:val="right" w:pos="9360"/>
              </w:tabs>
              <w:jc w:val="center"/>
              <w:rPr>
                <w:rFonts w:ascii="Times New Roman" w:eastAsia="Calibri" w:hAnsi="Times New Roman" w:cs="Times New Roman"/>
                <w:b/>
                <w:bCs/>
                <w:sz w:val="32"/>
                <w:szCs w:val="32"/>
              </w:rPr>
            </w:pPr>
          </w:p>
          <w:p w14:paraId="059CD9F4" w14:textId="5EB66248" w:rsidR="00DC02F2" w:rsidRPr="004626A2" w:rsidRDefault="0012696D" w:rsidP="00650100">
            <w:pPr>
              <w:widowControl w:val="0"/>
              <w:jc w:val="center"/>
              <w:rPr>
                <w:rFonts w:ascii="Times New Roman" w:eastAsia="Times New Roman" w:hAnsi="Times New Roman" w:cs="Times New Roman"/>
                <w:b/>
                <w:sz w:val="24"/>
                <w:szCs w:val="24"/>
                <w:vertAlign w:val="superscript"/>
              </w:rPr>
            </w:pPr>
            <w:r w:rsidRPr="0012696D">
              <w:rPr>
                <w:rFonts w:ascii="Times New Roman" w:eastAsia="Times New Roman" w:hAnsi="Times New Roman" w:cs="Times New Roman"/>
                <w:b/>
                <w:sz w:val="24"/>
                <w:szCs w:val="24"/>
              </w:rPr>
              <w:t>Anggi Juliana Sari</w:t>
            </w:r>
          </w:p>
          <w:p w14:paraId="65B5793A" w14:textId="36477A2F" w:rsidR="00650100" w:rsidRPr="007D2B83" w:rsidRDefault="0045451D" w:rsidP="00650100">
            <w:pPr>
              <w:widowControl w:val="0"/>
              <w:jc w:val="center"/>
              <w:rPr>
                <w:rFonts w:ascii="Times New Roman" w:eastAsia="Times New Roman" w:hAnsi="Times New Roman" w:cs="Times New Roman"/>
                <w:vertAlign w:val="superscript"/>
              </w:rPr>
            </w:pPr>
            <w:r w:rsidRPr="0045451D">
              <w:rPr>
                <w:rFonts w:ascii="Times New Roman" w:eastAsia="Times New Roman" w:hAnsi="Times New Roman" w:cs="Times New Roman"/>
              </w:rPr>
              <w:t>Universitas Muhammadiyah Prof. Dr. Hamka, Jakarta, Indonesia</w:t>
            </w:r>
          </w:p>
          <w:p w14:paraId="7DF88C32" w14:textId="77777777" w:rsidR="00650100" w:rsidRPr="004626A2" w:rsidRDefault="00650100" w:rsidP="00650100">
            <w:pPr>
              <w:widowControl w:val="0"/>
              <w:jc w:val="center"/>
              <w:rPr>
                <w:rFonts w:ascii="Times New Roman" w:eastAsia="Times New Roman" w:hAnsi="Times New Roman" w:cs="Times New Roman"/>
              </w:rPr>
            </w:pPr>
          </w:p>
          <w:p w14:paraId="43274A1B" w14:textId="01E0ED4C" w:rsidR="00650100" w:rsidRPr="00065011" w:rsidRDefault="00650100" w:rsidP="00650100">
            <w:pPr>
              <w:widowControl w:val="0"/>
              <w:spacing w:after="240"/>
              <w:jc w:val="center"/>
              <w:rPr>
                <w:rFonts w:ascii="Times New Roman" w:eastAsia="Calibri" w:hAnsi="Times New Roman" w:cs="Times New Roman"/>
                <w:b/>
                <w:bCs/>
              </w:rPr>
            </w:pPr>
            <w:r w:rsidRPr="00065011">
              <w:rPr>
                <w:rFonts w:ascii="Times New Roman" w:eastAsia="Times New Roman" w:hAnsi="Times New Roman" w:cs="Times New Roman"/>
                <w:sz w:val="20"/>
                <w:szCs w:val="20"/>
              </w:rPr>
              <w:t>*Email Korespodensi:</w:t>
            </w:r>
            <w:r w:rsidR="00745406">
              <w:t xml:space="preserve"> </w:t>
            </w:r>
            <w:hyperlink r:id="rId8" w:history="1">
              <w:r w:rsidR="00745406" w:rsidRPr="000F112F">
                <w:rPr>
                  <w:rStyle w:val="Hyperlink"/>
                  <w:rFonts w:ascii="Times New Roman" w:eastAsia="Times New Roman" w:hAnsi="Times New Roman" w:cs="Times New Roman"/>
                  <w:sz w:val="20"/>
                  <w:szCs w:val="20"/>
                </w:rPr>
                <w:t>anggijulianasari6@gmail.com</w:t>
              </w:r>
            </w:hyperlink>
            <w:r w:rsidR="00745406">
              <w:rPr>
                <w:rFonts w:ascii="Times New Roman" w:eastAsia="Times New Roman" w:hAnsi="Times New Roman" w:cs="Times New Roman"/>
                <w:sz w:val="20"/>
                <w:szCs w:val="20"/>
              </w:rPr>
              <w:t xml:space="preserve"> </w:t>
            </w:r>
          </w:p>
        </w:tc>
      </w:tr>
      <w:tr w:rsidR="00DC02F2" w14:paraId="58E24737" w14:textId="77777777" w:rsidTr="00DC02F2">
        <w:trPr>
          <w:jc w:val="center"/>
        </w:trPr>
        <w:tc>
          <w:tcPr>
            <w:tcW w:w="9350" w:type="dxa"/>
          </w:tcPr>
          <w:p w14:paraId="65E9E425" w14:textId="34F27CE8" w:rsidR="00DC02F2" w:rsidRPr="004626A2" w:rsidRDefault="00DC02F2" w:rsidP="00BA7A44">
            <w:pPr>
              <w:widowControl w:val="0"/>
              <w:jc w:val="center"/>
              <w:rPr>
                <w:rFonts w:ascii="Times New Roman" w:eastAsia="Times New Roman" w:hAnsi="Times New Roman" w:cs="Times New Roman"/>
                <w:sz w:val="20"/>
                <w:szCs w:val="20"/>
              </w:rPr>
            </w:pPr>
            <w:r w:rsidRPr="004626A2">
              <w:rPr>
                <w:rFonts w:ascii="Times New Roman" w:eastAsia="Times New Roman" w:hAnsi="Times New Roman" w:cs="Times New Roman"/>
                <w:sz w:val="20"/>
                <w:szCs w:val="20"/>
              </w:rPr>
              <w:t xml:space="preserve">Diterima: </w:t>
            </w:r>
            <w:r w:rsidR="00CD5969">
              <w:rPr>
                <w:rFonts w:ascii="Times New Roman" w:eastAsia="Times New Roman" w:hAnsi="Times New Roman" w:cs="Times New Roman"/>
                <w:sz w:val="20"/>
                <w:szCs w:val="20"/>
              </w:rPr>
              <w:t>20-06-2026</w:t>
            </w:r>
            <w:r w:rsidRPr="004626A2">
              <w:rPr>
                <w:rFonts w:ascii="Times New Roman" w:eastAsia="Times New Roman" w:hAnsi="Times New Roman" w:cs="Times New Roman"/>
                <w:sz w:val="20"/>
                <w:szCs w:val="20"/>
              </w:rPr>
              <w:t xml:space="preserve"> </w:t>
            </w:r>
            <w:r w:rsidR="00BA7A44" w:rsidRPr="00340629">
              <w:rPr>
                <w:rFonts w:ascii="Times New Roman" w:eastAsia="Times New Roman" w:hAnsi="Times New Roman" w:cs="Times New Roman"/>
                <w:b/>
                <w:bCs/>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626A2">
              <w:rPr>
                <w:rFonts w:ascii="Times New Roman" w:eastAsia="Times New Roman" w:hAnsi="Times New Roman" w:cs="Times New Roman"/>
                <w:sz w:val="20"/>
                <w:szCs w:val="20"/>
              </w:rPr>
              <w:t xml:space="preserve"> Disetujui: </w:t>
            </w:r>
            <w:r w:rsidR="00CD5969">
              <w:rPr>
                <w:rFonts w:ascii="Times New Roman" w:eastAsia="Times New Roman" w:hAnsi="Times New Roman" w:cs="Times New Roman"/>
                <w:sz w:val="20"/>
                <w:szCs w:val="20"/>
              </w:rPr>
              <w:t>25-06-2026</w:t>
            </w:r>
            <w:r w:rsidRPr="004626A2">
              <w:rPr>
                <w:rFonts w:ascii="Times New Roman" w:eastAsia="Times New Roman" w:hAnsi="Times New Roman" w:cs="Times New Roman"/>
                <w:sz w:val="20"/>
                <w:szCs w:val="20"/>
              </w:rPr>
              <w:t xml:space="preserve"> </w:t>
            </w:r>
            <w:r w:rsidRPr="00340629">
              <w:rPr>
                <w:rFonts w:ascii="Times New Roman" w:eastAsia="Times New Roman" w:hAnsi="Times New Roman" w:cs="Times New Roman"/>
                <w:b/>
                <w:bCs/>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626A2">
              <w:rPr>
                <w:rFonts w:ascii="Times New Roman" w:eastAsia="Times New Roman" w:hAnsi="Times New Roman" w:cs="Times New Roman"/>
                <w:sz w:val="20"/>
                <w:szCs w:val="20"/>
              </w:rPr>
              <w:t xml:space="preserve"> Diterbitkan: </w:t>
            </w:r>
            <w:r w:rsidR="00CD5969">
              <w:rPr>
                <w:rFonts w:ascii="Times New Roman" w:eastAsia="Times New Roman" w:hAnsi="Times New Roman" w:cs="Times New Roman"/>
                <w:sz w:val="20"/>
                <w:szCs w:val="20"/>
              </w:rPr>
              <w:t>27-06-2026</w:t>
            </w:r>
          </w:p>
        </w:tc>
      </w:tr>
      <w:tr w:rsidR="00BA7A44" w14:paraId="679E9E11" w14:textId="77777777" w:rsidTr="00A04A0A">
        <w:trPr>
          <w:jc w:val="center"/>
        </w:trPr>
        <w:tc>
          <w:tcPr>
            <w:tcW w:w="9350" w:type="dxa"/>
            <w:tcBorders>
              <w:bottom w:val="dashed" w:sz="4" w:space="0" w:color="403152" w:themeColor="accent4" w:themeShade="80"/>
            </w:tcBorders>
          </w:tcPr>
          <w:p w14:paraId="7BD2F8C5" w14:textId="77777777" w:rsidR="00BA7A44" w:rsidRPr="004626A2" w:rsidRDefault="00BA7A44" w:rsidP="00BA7A44">
            <w:pPr>
              <w:widowControl w:val="0"/>
              <w:jc w:val="center"/>
              <w:rPr>
                <w:rFonts w:ascii="Times New Roman" w:eastAsia="Times New Roman" w:hAnsi="Times New Roman" w:cs="Times New Roman"/>
                <w:sz w:val="20"/>
                <w:szCs w:val="20"/>
              </w:rPr>
            </w:pPr>
          </w:p>
        </w:tc>
      </w:tr>
    </w:tbl>
    <w:p w14:paraId="4B22DFCC" w14:textId="3E87BDF0" w:rsidR="00DA6633" w:rsidRDefault="00DA6633" w:rsidP="00532A70">
      <w:pPr>
        <w:widowControl w:val="0"/>
        <w:tabs>
          <w:tab w:val="left" w:pos="6150"/>
        </w:tabs>
        <w:spacing w:line="240" w:lineRule="auto"/>
        <w:jc w:val="center"/>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A7A44" w14:paraId="5292C402" w14:textId="77777777" w:rsidTr="00BA7A44">
        <w:tc>
          <w:tcPr>
            <w:tcW w:w="9350" w:type="dxa"/>
          </w:tcPr>
          <w:p w14:paraId="13F064FC" w14:textId="77777777" w:rsidR="00BA7A44" w:rsidRPr="00857162" w:rsidRDefault="00BA7A44" w:rsidP="00BA7A44">
            <w:pPr>
              <w:widowControl w:val="0"/>
              <w:jc w:val="center"/>
              <w:rPr>
                <w:rFonts w:ascii="Times New Roman" w:eastAsia="Times New Roman" w:hAnsi="Times New Roman" w:cs="Times New Roman"/>
                <w:b/>
                <w:i/>
                <w:iCs/>
                <w:sz w:val="20"/>
                <w:szCs w:val="20"/>
              </w:rPr>
            </w:pPr>
            <w:r w:rsidRPr="00857162">
              <w:rPr>
                <w:rFonts w:ascii="Times New Roman" w:eastAsia="Times New Roman" w:hAnsi="Times New Roman" w:cs="Times New Roman"/>
                <w:b/>
                <w:i/>
                <w:iCs/>
                <w:sz w:val="20"/>
                <w:szCs w:val="20"/>
              </w:rPr>
              <w:t>ABSTRACT</w:t>
            </w:r>
          </w:p>
          <w:p w14:paraId="471B9352" w14:textId="77777777" w:rsidR="00745406" w:rsidRDefault="00745406" w:rsidP="00532A70">
            <w:pPr>
              <w:widowControl w:val="0"/>
              <w:jc w:val="both"/>
              <w:rPr>
                <w:rFonts w:ascii="Times New Roman" w:eastAsia="Times New Roman" w:hAnsi="Times New Roman" w:cs="Times New Roman"/>
                <w:i/>
                <w:iCs/>
                <w:sz w:val="20"/>
                <w:szCs w:val="20"/>
              </w:rPr>
            </w:pPr>
            <w:r w:rsidRPr="00745406">
              <w:rPr>
                <w:rFonts w:ascii="Times New Roman" w:eastAsia="Times New Roman" w:hAnsi="Times New Roman" w:cs="Times New Roman"/>
                <w:i/>
                <w:iCs/>
                <w:sz w:val="20"/>
                <w:szCs w:val="20"/>
              </w:rPr>
              <w:t>The wave of technological disruption in the 21st century has brought not only technical innovation and efficiency but also moral, social, and spiritual crises, such as the proliferation of hoaxes, digital fraud, cyberbullying, and privacy violations due to data misuse. This "science without soul" phenomenon arises from the dichotomy between general sciences (science-technology) and religious sciences (ethics-spiritual), where innovations are developed as value-free pursuits solely for material gain. This study aims to examine the importance of the integration of the knowledge concept as a crucial key to facing technological disruption and how to internalize it within higher education. The research method employed is a qualitative literature review (library research), utilizing data reduction, data display, and conclusion drawing as data analysis stages. The findings demonstrate that the integration of knowledge serves as an epistemological bridge that positions spiritual values and faith as guides, controllers, and directors for technological innovation to prevent destructive consequences. In higher education, internalizing prophetic values (shiddiq, amanah, tabligh, fathanah) within the curriculum provides a structural foundation to develop student character, making them technologically adaptive, wise, and capable of utilizing their knowledge for the greater good of society.</w:t>
            </w:r>
          </w:p>
          <w:p w14:paraId="0E57F520" w14:textId="77777777" w:rsidR="00745406" w:rsidRDefault="00745406" w:rsidP="00532A70">
            <w:pPr>
              <w:widowControl w:val="0"/>
              <w:jc w:val="both"/>
              <w:rPr>
                <w:rFonts w:ascii="Times New Roman" w:eastAsia="Times New Roman" w:hAnsi="Times New Roman" w:cs="Times New Roman"/>
                <w:i/>
                <w:iCs/>
                <w:sz w:val="20"/>
                <w:szCs w:val="20"/>
              </w:rPr>
            </w:pPr>
          </w:p>
          <w:p w14:paraId="30309361" w14:textId="1F9D4196" w:rsidR="00BA7A44" w:rsidRPr="00857162" w:rsidRDefault="00BA7A44" w:rsidP="00CD5969">
            <w:pPr>
              <w:widowControl w:val="0"/>
              <w:ind w:left="889" w:hanging="889"/>
              <w:jc w:val="both"/>
              <w:rPr>
                <w:rFonts w:ascii="Times New Roman" w:eastAsia="Times New Roman" w:hAnsi="Times New Roman" w:cs="Times New Roman"/>
                <w:i/>
                <w:iCs/>
                <w:sz w:val="20"/>
                <w:szCs w:val="20"/>
              </w:rPr>
            </w:pPr>
            <w:r w:rsidRPr="00857162">
              <w:rPr>
                <w:rFonts w:ascii="Times New Roman" w:eastAsia="Times New Roman" w:hAnsi="Times New Roman" w:cs="Times New Roman"/>
                <w:b/>
                <w:i/>
                <w:iCs/>
                <w:sz w:val="20"/>
                <w:szCs w:val="20"/>
              </w:rPr>
              <w:t>Keywords</w:t>
            </w:r>
            <w:r w:rsidRPr="00857162">
              <w:rPr>
                <w:rFonts w:ascii="Times New Roman" w:eastAsia="Times New Roman" w:hAnsi="Times New Roman" w:cs="Times New Roman"/>
                <w:i/>
                <w:iCs/>
                <w:sz w:val="20"/>
                <w:szCs w:val="20"/>
              </w:rPr>
              <w:t xml:space="preserve">: </w:t>
            </w:r>
            <w:r w:rsidR="00745406" w:rsidRPr="00745406">
              <w:rPr>
                <w:rFonts w:ascii="Times New Roman" w:eastAsia="Times New Roman" w:hAnsi="Times New Roman" w:cs="Times New Roman"/>
                <w:i/>
                <w:iCs/>
                <w:sz w:val="20"/>
                <w:szCs w:val="20"/>
              </w:rPr>
              <w:t>Technological Disruption; Dichotomy of Knowledge; Integration of Knowledge; Science Without Soul; Prophetic Values.</w:t>
            </w:r>
          </w:p>
        </w:tc>
      </w:tr>
      <w:tr w:rsidR="00BA7A44" w14:paraId="4EEA796F" w14:textId="77777777" w:rsidTr="00BA7A44">
        <w:tc>
          <w:tcPr>
            <w:tcW w:w="9350" w:type="dxa"/>
          </w:tcPr>
          <w:p w14:paraId="63765D69" w14:textId="77777777" w:rsidR="00BA7A44" w:rsidRPr="000210BC" w:rsidRDefault="00BA7A44" w:rsidP="00532A70">
            <w:pPr>
              <w:widowControl w:val="0"/>
              <w:jc w:val="center"/>
              <w:rPr>
                <w:rFonts w:ascii="Times New Roman" w:eastAsia="Times New Roman" w:hAnsi="Times New Roman" w:cs="Times New Roman"/>
                <w:b/>
                <w:sz w:val="20"/>
                <w:szCs w:val="20"/>
              </w:rPr>
            </w:pPr>
          </w:p>
        </w:tc>
      </w:tr>
    </w:tbl>
    <w:p w14:paraId="31023F97" w14:textId="77777777" w:rsidR="00C06D84" w:rsidRDefault="00C06D8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A7A44" w14:paraId="6A613646" w14:textId="77777777" w:rsidTr="00BA7A44">
        <w:tc>
          <w:tcPr>
            <w:tcW w:w="9350" w:type="dxa"/>
          </w:tcPr>
          <w:p w14:paraId="6F25C0D9" w14:textId="634D8C0A" w:rsidR="008542AD" w:rsidRDefault="008542AD" w:rsidP="00BA7A44">
            <w:pPr>
              <w:widowControl w:val="0"/>
              <w:jc w:val="center"/>
              <w:rPr>
                <w:rFonts w:ascii="Times New Roman" w:eastAsia="Times New Roman" w:hAnsi="Times New Roman" w:cs="Times New Roman"/>
                <w:b/>
                <w:sz w:val="20"/>
                <w:szCs w:val="20"/>
              </w:rPr>
            </w:pPr>
          </w:p>
          <w:p w14:paraId="14416D92" w14:textId="6A76EB17" w:rsidR="00BA7A44" w:rsidRPr="000210BC" w:rsidRDefault="00BA7A44" w:rsidP="00BA7A44">
            <w:pPr>
              <w:widowControl w:val="0"/>
              <w:jc w:val="center"/>
              <w:rPr>
                <w:rFonts w:ascii="Times New Roman" w:eastAsia="Times New Roman" w:hAnsi="Times New Roman" w:cs="Times New Roman"/>
                <w:b/>
                <w:sz w:val="20"/>
                <w:szCs w:val="20"/>
              </w:rPr>
            </w:pPr>
            <w:r w:rsidRPr="000210BC">
              <w:rPr>
                <w:rFonts w:ascii="Times New Roman" w:eastAsia="Times New Roman" w:hAnsi="Times New Roman" w:cs="Times New Roman"/>
                <w:b/>
                <w:sz w:val="20"/>
                <w:szCs w:val="20"/>
              </w:rPr>
              <w:t>ABSTRAK</w:t>
            </w:r>
          </w:p>
          <w:p w14:paraId="3E4E432C" w14:textId="77777777" w:rsidR="00C06D84" w:rsidRPr="00C06D84" w:rsidRDefault="00C06D84" w:rsidP="00C06D84">
            <w:pPr>
              <w:widowControl w:val="0"/>
              <w:jc w:val="both"/>
              <w:rPr>
                <w:rFonts w:ascii="Times New Roman" w:eastAsia="Times New Roman" w:hAnsi="Times New Roman" w:cs="Times New Roman"/>
                <w:iCs/>
                <w:sz w:val="20"/>
                <w:szCs w:val="20"/>
                <w:lang w:val="id-ID"/>
              </w:rPr>
            </w:pPr>
            <w:r w:rsidRPr="00C06D84">
              <w:rPr>
                <w:rFonts w:ascii="Times New Roman" w:eastAsia="Times New Roman" w:hAnsi="Times New Roman" w:cs="Times New Roman"/>
                <w:iCs/>
                <w:sz w:val="20"/>
                <w:szCs w:val="20"/>
                <w:lang w:val="id-ID"/>
              </w:rPr>
              <w:t>Gelombang disrupsi teknologi di abad ke-21 tidak hanya membawa pembaruan teknis dan efisiensi, tetapi juga memicu krisis moral, sosial, dan spiritual seperti maraknya hoaks, penipuan digital, perundungan siber, dan pelanggaran privasi akibat penyalahgunaan data. Fenomena "sains tanpa jiwa" ini lahir akibat adanya dikotomi antara ilmu umum (sains-teknologi) dan ilmu agama (etika-spiritual), di mana inovasi dikembangkan secara bebas nilai (value-free) demi keuntungan materi semata. Penelitian ini bertujuan untuk mengupas pentingnya konsep integrasi ilmu sebagai kunci krusial menghadapi disrupsi teknologi serta bagaimana menginternalisasikannya dalam pendidikan tinggi. Metode penelitian yang digunakan adalah kualitatif berbasis studi kepustakaan (library research) dengan tahapan analisis reduksi data, penyajian data, dan penarikan kesimpulan. Hasil pembahasan menunjukkan bahwa integrasi ilmu berfungsi sebagai jembatan epistemologis yang mendudukkan nilai spiritual dan iman sebagai pemandu, pengontrol, dan pemberi arah laju inovasi teknologi agar tidak bersifat destruktif. Di tingkat perguruan tinggi, internalisasi nilai-nilai profetik (shiddiq, amanah, tabligh, fathanah) dalam kurikulum menjadi fondasi struktural untuk membentuk karakter mahasiswa agar adaptif terhadap teknologi, bijaksana, dan mampu memanfaatkan keilmuannya demi kemaslahatan masyarakat luas.</w:t>
            </w:r>
          </w:p>
          <w:p w14:paraId="5B73B51E" w14:textId="77777777" w:rsidR="00C06D84" w:rsidRPr="00C06D84" w:rsidRDefault="00C06D84" w:rsidP="00C06D84">
            <w:pPr>
              <w:widowControl w:val="0"/>
              <w:jc w:val="both"/>
              <w:rPr>
                <w:rFonts w:ascii="Times New Roman" w:eastAsia="Times New Roman" w:hAnsi="Times New Roman" w:cs="Times New Roman"/>
                <w:iCs/>
                <w:sz w:val="20"/>
                <w:szCs w:val="20"/>
                <w:lang w:val="id-ID"/>
              </w:rPr>
            </w:pPr>
          </w:p>
          <w:p w14:paraId="7B2C37AF" w14:textId="404E9C1B" w:rsidR="00BA7A44" w:rsidRPr="00BA7A44" w:rsidRDefault="00BA7A44" w:rsidP="00532A70">
            <w:pPr>
              <w:widowControl w:val="0"/>
              <w:jc w:val="both"/>
              <w:rPr>
                <w:rFonts w:ascii="Times New Roman" w:eastAsia="Times New Roman" w:hAnsi="Times New Roman" w:cs="Times New Roman"/>
                <w:i/>
                <w:sz w:val="20"/>
                <w:szCs w:val="20"/>
              </w:rPr>
            </w:pPr>
            <w:r w:rsidRPr="00BA7A44">
              <w:rPr>
                <w:rFonts w:ascii="Times New Roman" w:eastAsia="Times New Roman" w:hAnsi="Times New Roman" w:cs="Times New Roman"/>
                <w:b/>
                <w:iCs/>
                <w:sz w:val="20"/>
                <w:szCs w:val="20"/>
              </w:rPr>
              <w:t>Kata</w:t>
            </w:r>
            <w:r w:rsidR="00C06D84">
              <w:rPr>
                <w:rFonts w:ascii="Times New Roman" w:eastAsia="Times New Roman" w:hAnsi="Times New Roman" w:cs="Times New Roman"/>
                <w:b/>
                <w:iCs/>
                <w:sz w:val="20"/>
                <w:szCs w:val="20"/>
              </w:rPr>
              <w:t xml:space="preserve"> </w:t>
            </w:r>
            <w:r w:rsidRPr="00BA7A44">
              <w:rPr>
                <w:rFonts w:ascii="Times New Roman" w:eastAsia="Times New Roman" w:hAnsi="Times New Roman" w:cs="Times New Roman"/>
                <w:b/>
                <w:iCs/>
                <w:sz w:val="20"/>
                <w:szCs w:val="20"/>
              </w:rPr>
              <w:t>kunci</w:t>
            </w:r>
            <w:r w:rsidRPr="00BA7A44">
              <w:rPr>
                <w:rFonts w:ascii="Times New Roman" w:eastAsia="Times New Roman" w:hAnsi="Times New Roman" w:cs="Times New Roman"/>
                <w:iCs/>
                <w:sz w:val="20"/>
                <w:szCs w:val="20"/>
              </w:rPr>
              <w:t xml:space="preserve">: </w:t>
            </w:r>
            <w:r w:rsidR="00C06D84" w:rsidRPr="00C06D84">
              <w:rPr>
                <w:rFonts w:ascii="Times New Roman" w:eastAsia="Times New Roman" w:hAnsi="Times New Roman" w:cs="Times New Roman"/>
                <w:iCs/>
                <w:sz w:val="20"/>
                <w:szCs w:val="20"/>
              </w:rPr>
              <w:t>Disrupsi Teknologi; Dikotomi Ilmu; Integrasi Ilmu; Sains Tanpa Jiwa; Nilai Profetik</w:t>
            </w:r>
            <w:r w:rsidRPr="00BA7A44">
              <w:rPr>
                <w:rFonts w:ascii="Times New Roman" w:eastAsia="Times New Roman" w:hAnsi="Times New Roman" w:cs="Times New Roman"/>
                <w:iCs/>
                <w:sz w:val="20"/>
                <w:szCs w:val="20"/>
              </w:rPr>
              <w:t>.</w:t>
            </w:r>
            <w:r w:rsidR="008542AD">
              <w:rPr>
                <w:rFonts w:ascii="Times New Roman" w:eastAsia="Times New Roman" w:hAnsi="Times New Roman" w:cs="Times New Roman"/>
                <w:iCs/>
                <w:sz w:val="20"/>
                <w:szCs w:val="20"/>
              </w:rPr>
              <w:t xml:space="preserve"> </w:t>
            </w:r>
          </w:p>
        </w:tc>
      </w:tr>
      <w:tr w:rsidR="00BA7A44" w14:paraId="011A0DCF" w14:textId="77777777" w:rsidTr="00080D9C">
        <w:tc>
          <w:tcPr>
            <w:tcW w:w="9350" w:type="dxa"/>
            <w:tcBorders>
              <w:bottom w:val="dotted" w:sz="4" w:space="0" w:color="BFBFBF" w:themeColor="background1" w:themeShade="BF"/>
            </w:tcBorders>
          </w:tcPr>
          <w:p w14:paraId="2E6C0574" w14:textId="77777777" w:rsidR="00BA7A44" w:rsidRPr="000210BC" w:rsidRDefault="00BA7A44" w:rsidP="00D355EE">
            <w:pPr>
              <w:widowControl w:val="0"/>
              <w:jc w:val="both"/>
              <w:rPr>
                <w:rFonts w:ascii="Times New Roman" w:eastAsia="Times New Roman" w:hAnsi="Times New Roman" w:cs="Times New Roman"/>
                <w:b/>
                <w:sz w:val="20"/>
                <w:szCs w:val="20"/>
              </w:rPr>
            </w:pPr>
          </w:p>
        </w:tc>
      </w:tr>
      <w:tr w:rsidR="00BA7A44" w14:paraId="50FC1232" w14:textId="77777777" w:rsidTr="00080D9C">
        <w:trPr>
          <w:trHeight w:val="873"/>
        </w:trPr>
        <w:tc>
          <w:tcPr>
            <w:tcW w:w="9350"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90696E" w14:textId="77777777" w:rsidR="00106AAB" w:rsidRPr="0005664B" w:rsidRDefault="00106AAB" w:rsidP="00106AAB">
            <w:pPr>
              <w:widowControl w:val="0"/>
              <w:ind w:left="239" w:right="107"/>
              <w:jc w:val="both"/>
              <w:rPr>
                <w:rFonts w:asciiTheme="majorHAnsi" w:hAnsiTheme="majorHAnsi" w:cstheme="majorHAnsi"/>
                <w:i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64B">
              <w:rPr>
                <w:rFonts w:asciiTheme="majorHAnsi" w:hAnsiTheme="majorHAnsi" w:cstheme="majorHAnsi"/>
                <w:i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Bagaimana Cara Sitasi Artikel ini:</w:t>
            </w:r>
          </w:p>
          <w:p w14:paraId="422999BF" w14:textId="664E9E9D" w:rsidR="00BA7A44" w:rsidRDefault="00DA6417" w:rsidP="00106AAB">
            <w:pPr>
              <w:widowControl w:val="0"/>
              <w:spacing w:before="240" w:after="240"/>
              <w:ind w:left="239" w:right="107"/>
              <w:jc w:val="both"/>
              <w:rPr>
                <w:rFonts w:ascii="Times New Roman" w:eastAsia="Times New Roman" w:hAnsi="Times New Roman" w:cs="Times New Roman"/>
                <w:b/>
              </w:rPr>
            </w:pPr>
            <w:r w:rsidRPr="00DA6417">
              <w:rPr>
                <w:rFonts w:asciiTheme="majorHAnsi" w:hAnsiTheme="majorHAnsi" w:cstheme="majorHAnsi"/>
                <w:iCs/>
                <w:sz w:val="20"/>
                <w:szCs w:val="20"/>
              </w:rPr>
              <w:t>Sari, A. J. . (2026). Sains Tanpa Jiwa Berbahaya: Mengapa Integrasi Ilmu Menjadi Kunci Menghadapi Disrupsi Teknologi. Educational Journal, 1(4), 2159-2166. https://doi.org/10.63822/5zhhq473</w:t>
            </w:r>
          </w:p>
        </w:tc>
      </w:tr>
    </w:tbl>
    <w:p w14:paraId="7152F1E3" w14:textId="77777777" w:rsidR="00DA6633" w:rsidRDefault="00DA6633" w:rsidP="008C35CE">
      <w:pPr>
        <w:widowControl w:val="0"/>
        <w:spacing w:line="240" w:lineRule="auto"/>
        <w:jc w:val="center"/>
        <w:rPr>
          <w:rFonts w:ascii="Times New Roman" w:eastAsia="Times New Roman" w:hAnsi="Times New Roman" w:cs="Times New Roman"/>
          <w:b/>
        </w:rPr>
      </w:pPr>
    </w:p>
    <w:p w14:paraId="6AC2241E" w14:textId="77777777" w:rsidR="00FE3AE3" w:rsidRDefault="00FE3AE3" w:rsidP="008C35CE">
      <w:pPr>
        <w:widowControl w:val="0"/>
        <w:jc w:val="both"/>
        <w:rPr>
          <w:rFonts w:ascii="Times New Roman" w:eastAsia="Times New Roman" w:hAnsi="Times New Roman" w:cs="Times New Roman"/>
          <w:b/>
        </w:rPr>
      </w:pPr>
    </w:p>
    <w:p w14:paraId="4B86BB4F" w14:textId="77777777" w:rsidR="00080D9C" w:rsidRPr="00080D9C" w:rsidRDefault="00080D9C" w:rsidP="00080D9C">
      <w:pPr>
        <w:rPr>
          <w:rFonts w:ascii="Times New Roman" w:eastAsia="Times New Roman" w:hAnsi="Times New Roman" w:cs="Times New Roman"/>
        </w:rPr>
      </w:pPr>
    </w:p>
    <w:p w14:paraId="6A2D7EFB" w14:textId="7120F176" w:rsidR="00080D9C" w:rsidRDefault="00080D9C" w:rsidP="00080D9C">
      <w:pPr>
        <w:tabs>
          <w:tab w:val="left" w:pos="7080"/>
        </w:tabs>
        <w:rPr>
          <w:rFonts w:ascii="Times New Roman" w:eastAsia="Times New Roman" w:hAnsi="Times New Roman" w:cs="Times New Roman"/>
          <w:b/>
        </w:rPr>
      </w:pPr>
      <w:r>
        <w:rPr>
          <w:rFonts w:ascii="Times New Roman" w:eastAsia="Times New Roman" w:hAnsi="Times New Roman" w:cs="Times New Roman"/>
          <w:b/>
        </w:rPr>
        <w:tab/>
      </w:r>
    </w:p>
    <w:p w14:paraId="1616769F" w14:textId="6E6D45F0" w:rsidR="00080D9C" w:rsidRPr="00080D9C" w:rsidRDefault="00080D9C" w:rsidP="00080D9C">
      <w:pPr>
        <w:tabs>
          <w:tab w:val="left" w:pos="7080"/>
        </w:tabs>
        <w:rPr>
          <w:rFonts w:ascii="Times New Roman" w:eastAsia="Times New Roman" w:hAnsi="Times New Roman" w:cs="Times New Roman"/>
        </w:rPr>
        <w:sectPr w:rsidR="00080D9C" w:rsidRPr="00080D9C" w:rsidSect="00CD5969">
          <w:headerReference w:type="default" r:id="rId9"/>
          <w:footerReference w:type="default" r:id="rId10"/>
          <w:headerReference w:type="first" r:id="rId11"/>
          <w:footerReference w:type="first" r:id="rId12"/>
          <w:pgSz w:w="12240" w:h="15840"/>
          <w:pgMar w:top="1440" w:right="1440" w:bottom="1440" w:left="1440" w:header="0" w:footer="720" w:gutter="0"/>
          <w:pgNumType w:start="2159"/>
          <w:cols w:space="720"/>
          <w:titlePg/>
        </w:sectPr>
      </w:pPr>
      <w:r>
        <w:rPr>
          <w:rFonts w:ascii="Times New Roman" w:eastAsia="Times New Roman" w:hAnsi="Times New Roman" w:cs="Times New Roman"/>
        </w:rPr>
        <w:tab/>
      </w:r>
    </w:p>
    <w:p w14:paraId="76D16DA0" w14:textId="77777777" w:rsidR="00DA6633" w:rsidRPr="00994242" w:rsidRDefault="00C77A2B" w:rsidP="00994242">
      <w:pPr>
        <w:rPr>
          <w:rFonts w:ascii="Times New Roman" w:hAnsi="Times New Roman" w:cs="Times New Roman"/>
          <w:b/>
          <w:bCs/>
          <w:sz w:val="24"/>
          <w:szCs w:val="24"/>
        </w:rPr>
      </w:pPr>
      <w:r w:rsidRPr="00994242">
        <w:rPr>
          <w:rFonts w:ascii="Times New Roman" w:hAnsi="Times New Roman" w:cs="Times New Roman"/>
          <w:b/>
          <w:bCs/>
          <w:sz w:val="24"/>
          <w:szCs w:val="24"/>
        </w:rPr>
        <w:lastRenderedPageBreak/>
        <w:t>PENDAHULUAN</w:t>
      </w:r>
    </w:p>
    <w:p w14:paraId="37CDEA7E"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Masyarakat modern sering kali menyaksikan seseorang dengan mudah membagikan berita bohong atau hoaks di grup percakapan, melihat kasus penipuan digital yang merugikan publik, atau menyaksikan runtuhnya privasi seseorang akibat penyalahgunaan data. Fenomena konkret tersebut menunjukkan adanya penurunan empati dan hilangnya kendali moral pada ruang digital. Jika ditarik pada ranah yang lebih luas, berbagai krisis moral dan sosial ini sejatinya merupakan dampak nyata dari gelombang disrupsi teknologi yang melanda dunia. Sejalan dengan Ulfah dalam Kasali yang mengartikannya dengan kata disrupsi, inovasi digital telah mengambil alih sistem lama dengan teknologi yang jauh lebih efisien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author":[{"dropping-particle":"","family":"Supriani","given":"Yuli","non-dropping-particle":"","parse-names":false,"suffix":""},{"dropping-particle":"","family":"Arifudin","given":"Opan","non-dropping-particle":"","parse-names":false,"suffix":""}],"id":"ITEM-1","issued":{"date-parts":[["2022"]]},"page":"153-161","title":"Kepemimpinan Pendidikan di Era Disrupsi","type":"article-journal","volume":"5"},"uris":["http://www.mendeley.com/documents/?uuid=5eb2f0b4-3018-4784-a3b2-c24234d0a5ce"]}],"mendeley":{"formattedCitation":"(Supriani &amp; Arifudin, 2022)","plainTextFormattedCitation":"(Supriani &amp; Arifudin, 2022)","previouslyFormattedCitation":"(Supriani &amp; Arifudin, 2022)"},"properties":{"noteIndex":0},"schema":"https://github.com/citation-style-language/schema/raw/master/csl-citation.json"}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(Supriani &amp; Arifudin, 2022)</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Namun, efisiensi yang bergerak tanpa kendali nilai ini perlahan mulai memicu krisis global yang mengaburkan batasan antara dunia nyata dan dunia digital. Globalisasi pada akhirnya tidak hanya membawa pembaruan teknis, tetapi juga membawa alarm peringatan terhadap eksistensi kemanusiaan itu sendiri.</w:t>
      </w:r>
    </w:p>
    <w:p w14:paraId="71A9ADE0"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Realitas dingin dari teknologi yang dilepaskan dari nilai kemanusiaan ini menjadi tamparan keras bagi dunia akademis dan sains modern. Ketika sebuah inovasi lahir hanya untuk mengejar kecanggihan teknis tanpa "jiwa", yaitu nilai etika dan spiritual, ilmu tersebut akan menjadi bebas nilai (</w:t>
      </w:r>
      <w:r w:rsidRPr="0097766B">
        <w:rPr>
          <w:rFonts w:ascii="Times New Roman" w:eastAsia="Times New Roman" w:hAnsi="Times New Roman" w:cs="Times New Roman"/>
          <w:i/>
          <w:iCs/>
          <w:lang w:val="id-ID"/>
        </w:rPr>
        <w:t>value-free</w:t>
      </w:r>
      <w:r w:rsidRPr="0097766B">
        <w:rPr>
          <w:rFonts w:ascii="Times New Roman" w:eastAsia="Times New Roman" w:hAnsi="Times New Roman" w:cs="Times New Roman"/>
          <w:lang w:val="id-ID"/>
        </w:rPr>
        <w:t xml:space="preserve">) dan destruktif. Fenomena ini membuktikan kembali kebenaran dari kutipan terkenal fisikawan Albert Einstein yang mengingatkan secara tajam bahwa, </w:t>
      </w:r>
      <w:r w:rsidRPr="0097766B">
        <w:rPr>
          <w:rFonts w:ascii="Times New Roman" w:eastAsia="Times New Roman" w:hAnsi="Times New Roman" w:cs="Times New Roman"/>
          <w:i/>
          <w:iCs/>
          <w:lang w:val="id-ID"/>
        </w:rPr>
        <w:t>"Sains tanpa agama adalah lumpuh, dan agama tanpa sains adalah buta."</w:t>
      </w:r>
      <w:r w:rsidRPr="0097766B">
        <w:rPr>
          <w:rFonts w:ascii="Times New Roman" w:eastAsia="Times New Roman" w:hAnsi="Times New Roman" w:cs="Times New Roman"/>
          <w:lang w:val="id-ID"/>
        </w:rPr>
        <w:t xml:space="preserve"> Pemisahan atau dikotomi antara sains dan nilai agama hanya akan melahirkan pemikir yang cerdas secara intelektual, tetapi hampa secara spiritual</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{"citationItems":[{"id":"ITEM-1","itemData":{"ISSN":"2621-0606","abstract":"Penelitian ini bertujuan untuk mengungkap tingkat kemampuan perencanaan karir mahasiswa Prodi Bimbingan dan Konseling Fakultas Keguruan dan Ilmu Pendidikan Universitas Mathla’ul Anwar Banten. Penelitian ini merupakan penelitian kuantitatif dengan metode deskriptif. Instrumen yang digunakan adalah angket kemampuan perencanaan karir yang telah dikembangkan dengan 63 item pernyataan. Subjek penelitian adalah seluruh mahasiswa Bimbingan Konseling Fakultas Keguruan dan Ilmu Pendidikan Universitas Mathla’ul Anwar Banten yang berjumlah 30 orang. Analisis data yang digunakan dalam penelitian ini adalah statistik deskriptif dengan teknik persentase. Hasil penelitian menunjukkan 60% mahasiswa memiliki kemampuan perencanaan karir sangat tinggi, dan 40% mahasiswa memilki kemampuan perencanaan karir pada kategori sedang. Hasil penelitian ini dapat digunakan peneliti untuk merancang program yang dapat mahasiswa mengembangkan kemampuan perencanaan karir mahasiswa lebih lanjut.","author":[{"dropping-particle":"","family":"Hadi","given":"Abdul","non-dropping-particle":"","parse-names":false,"suffix":""},{"dropping-particle":"","family":"Laras","given":"Palasara Brahmani","non-dropping-particle":"","parse-names":false,"suffix":""}],"container-title":"Jurnal Selaras : Kajian Bimbingan dan Konseling serta Psikologi Pendidikan","id":"ITEM-1","issue":"1","issued":{"date-parts":[["2021"]]},"page":"17-24","title":"Peran Guru Bimbingan Dan Konseling Dalam Pendidikan Inklusi","type":"article-journal","volume":"4"},"uris":["http://www.mendeley.com/documents/?uuid=9aca4409-0224-4746-82d3-19ac7dd9739f"]}],"mendeley":{"formattedCitation":"(Hadi &amp; Laras, 2021)","plainTextFormattedCitation":"(Hadi &amp; Laras, 2021)","previouslyFormattedCitation":"(Hadi &amp; Laras, 2021)"},"properties":{"noteIndex":0},"schema":"https://github.com/citation-style-language/schema/raw/master/csl-citation.json"}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(Hadi &amp; Laras, 2021)</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xml:space="preserve">. Bahaya menjauhnya nilai moral dari teknologi ini juga disorot dalam laporan global UNESCO melalui </w:t>
      </w:r>
      <w:r w:rsidRPr="0097766B">
        <w:rPr>
          <w:rFonts w:ascii="Times New Roman" w:eastAsia="Times New Roman" w:hAnsi="Times New Roman" w:cs="Times New Roman"/>
          <w:i/>
          <w:iCs/>
          <w:lang w:val="id-ID"/>
        </w:rPr>
        <w:t>Recommendation on the Ethics of Artificial Intelligence</w:t>
      </w:r>
      <w:r w:rsidRPr="0097766B">
        <w:rPr>
          <w:rFonts w:ascii="Times New Roman" w:eastAsia="Times New Roman" w:hAnsi="Times New Roman" w:cs="Times New Roman"/>
          <w:lang w:val="id-ID"/>
        </w:rPr>
        <w:t xml:space="preserve">, yang menegaskan bahwa tanpa adopsi nilai moral kemanusiaan dan hukum yang kuat, kecerdasan buatan justru akan memperlebar kesenjangan sosial serta melanggar hak asasi manusia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{"citationItems":[{"id":"ITEM-1","itemData":{"id":"ITEM-1","issue":"November","issued":{"date-parts":[["2021"]]},"title":"the Ethics of Artificial Intelligence","type":"article-journal"},"uris":["http://www.mendeley.com/documents/?uuid=fbffd787-840a-4015-8853-0906a04213ca"]}],"mendeley":{"formattedCitation":"(&lt;i&gt;The Ethics of Artificial Intelligence&lt;/i&gt;, 2021)","plainTextFormattedCitation":"(The Ethics of Artificial Intelligence, 2021)","previouslyFormattedCitation":"(&lt;i&gt;The Ethics of Artificial Intelligence&lt;/i&gt;, 2021)"},"properties":{"noteIndex":0},"schema":"https://github.com/citation-style-language/schema/raw/master/csl-citation.json"}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w:t>
      </w:r>
      <w:r w:rsidRPr="0097766B">
        <w:rPr>
          <w:rFonts w:ascii="Times New Roman" w:eastAsia="Times New Roman" w:hAnsi="Times New Roman" w:cs="Times New Roman"/>
          <w:i/>
          <w:lang w:val="id-ID"/>
        </w:rPr>
        <w:t>The Ethics of Artificial Intelligence</w:t>
      </w:r>
      <w:r w:rsidRPr="0097766B">
        <w:rPr>
          <w:rFonts w:ascii="Times New Roman" w:eastAsia="Times New Roman" w:hAnsi="Times New Roman" w:cs="Times New Roman"/>
          <w:lang w:val="id-ID"/>
        </w:rPr>
        <w:t>, 2021)</w:t>
      </w:r>
      <w:r w:rsidRPr="0097766B">
        <w:rPr>
          <w:rFonts w:ascii="Times New Roman" w:eastAsia="Times New Roman" w:hAnsi="Times New Roman" w:cs="Times New Roman"/>
        </w:rPr>
        <w:fldChar w:fldCharType="end"/>
      </w:r>
    </w:p>
    <w:p w14:paraId="15805CDE"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Upaya menghadapi gelombang disrupsi di abad ke-21 ini tidak bisa lagi dilakukan dengan hanya mengandalkan kemampuan teknis (</w:t>
      </w:r>
      <w:r w:rsidRPr="0097766B">
        <w:rPr>
          <w:rFonts w:ascii="Times New Roman" w:eastAsia="Times New Roman" w:hAnsi="Times New Roman" w:cs="Times New Roman"/>
          <w:i/>
          <w:iCs/>
          <w:lang w:val="id-ID"/>
        </w:rPr>
        <w:t>hard skill</w:t>
      </w:r>
      <w:r w:rsidRPr="0097766B">
        <w:rPr>
          <w:rFonts w:ascii="Times New Roman" w:eastAsia="Times New Roman" w:hAnsi="Times New Roman" w:cs="Times New Roman"/>
          <w:lang w:val="id-ID"/>
        </w:rPr>
        <w:t xml:space="preserve">) atau kecerdasan intelektual yang parsial. Dunia pendidikan tinggi memerlukan sebuah rekonstruksi paradigma berpikir yang menyeluruh melalui konsep integrasi ilmu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author":[{"dropping-particle":"","family":"Rizal","given":"A","non-dropping-particle":"","parse-names":false,"suffix":""},{"dropping-particle":"","family":"Sinring","given":"Abdullah","non-dropping-particle":"","parse-names":false,"suffix":""},{"dropping-particle":"","family":"Kamaruddin","given":"Syamsu","non-dropping-particle":"","parse-names":false,"suffix":""}],"id":"ITEM-1","issued":{"date-parts":[["2026"]]},"page":"514-522","title":"Model Rekonstruksi Teori Pendidikan dalam Lanskap Society 5 . 0 : Pendekatan Interdisipliner dan Transformatif","type":"article-journal","volume":"9"},"uris":["http://www.mendeley.com/documents/?uuid=1a55c421-1b0c-4c32-9b62-befd9d08fb30"]}],"mendeley":{"formattedCitation":"(Rizal et al., 2026)","plainTextFormattedCitation":"(Rizal et al., 2026)","previouslyFormattedCitation":"(Rizal et al., 2026)"},"properties":{"noteIndex":0},"schema":"https://github.com/citation-style-language/schema/raw/master/csl-citation.json"}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(Rizal et al., 2026)</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Integrasi ilmu hadir sebagai jembatan epistemologis yang menyatukan kembali sains modern dengan nilai-nilai dasar kemanusiaan, etika, dan spiritualitas. Pendekatan terpadu tersebut menuntut ilmu pengetahuan untuk tidak sekadar membuat manusia menjadi semakin pintar, melainkan juga semakin bijaksana dalam menavigasi arus digital. Berdasarkan latar belakang dari fenomena khusus ke gejala umum tersebut, artikel ini akan mengupas tuntas mengapa integrasi ilmu menjadi kunci krusial dalam menghadapi disrupsi teknologi, serta bagaimana konsep tersebut dapat diinternalisasikan oleh mahasiswa agar mampu melahirkan inovasi yang cerdas teknologi sekaligus kaya secara moral.</w:t>
      </w:r>
    </w:p>
    <w:p w14:paraId="7877791A" w14:textId="77777777" w:rsid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kemajuan ilmu pengetahuan apa?  Cantumkan  juga </w:t>
      </w:r>
      <w:r w:rsidRPr="0097766B">
        <w:rPr>
          <w:rFonts w:ascii="Times New Roman" w:eastAsia="Times New Roman" w:hAnsi="Times New Roman" w:cs="Times New Roman"/>
          <w:i/>
          <w:lang w:val="id-ID"/>
        </w:rPr>
        <w:t xml:space="preserve">state of the art </w:t>
      </w:r>
      <w:r w:rsidRPr="0097766B">
        <w:rPr>
          <w:rFonts w:ascii="Times New Roman" w:eastAsia="Times New Roman" w:hAnsi="Times New Roman" w:cs="Times New Roman"/>
          <w:lang w:val="id-ID"/>
        </w:rPr>
        <w:t>pada bagian ini. Pendahuluan harus jelas agar pembaca dapat memahami kontribusi dari penelitian.</w:t>
      </w:r>
    </w:p>
    <w:p w14:paraId="769E6475" w14:textId="77777777" w:rsidR="0097766B" w:rsidRDefault="0097766B" w:rsidP="0097766B">
      <w:pPr>
        <w:widowControl w:val="0"/>
        <w:jc w:val="both"/>
        <w:rPr>
          <w:rFonts w:ascii="Times New Roman" w:eastAsia="Times New Roman" w:hAnsi="Times New Roman" w:cs="Times New Roman"/>
          <w:b/>
          <w:lang w:val="id-ID"/>
        </w:rPr>
      </w:pPr>
    </w:p>
    <w:p w14:paraId="2C9FB1EB" w14:textId="77777777" w:rsidR="0097766B" w:rsidRDefault="0097766B" w:rsidP="0097766B">
      <w:pPr>
        <w:widowControl w:val="0"/>
        <w:jc w:val="both"/>
        <w:rPr>
          <w:rFonts w:ascii="Times New Roman" w:eastAsia="Times New Roman" w:hAnsi="Times New Roman" w:cs="Times New Roman"/>
          <w:b/>
          <w:lang w:val="id-ID"/>
        </w:rPr>
      </w:pPr>
    </w:p>
    <w:p w14:paraId="1A6DCD17" w14:textId="2B50773F" w:rsidR="0097766B" w:rsidRPr="0097766B" w:rsidRDefault="0097766B" w:rsidP="0097766B">
      <w:pPr>
        <w:widowControl w:val="0"/>
        <w:jc w:val="both"/>
        <w:rPr>
          <w:rFonts w:ascii="Times New Roman" w:eastAsia="Times New Roman" w:hAnsi="Times New Roman" w:cs="Times New Roman"/>
          <w:sz w:val="24"/>
          <w:szCs w:val="24"/>
          <w:lang w:val="id-ID"/>
        </w:rPr>
      </w:pPr>
      <w:r w:rsidRPr="0097766B">
        <w:rPr>
          <w:rFonts w:ascii="Times New Roman" w:eastAsia="Times New Roman" w:hAnsi="Times New Roman" w:cs="Times New Roman"/>
          <w:b/>
          <w:sz w:val="24"/>
          <w:szCs w:val="24"/>
          <w:lang w:val="id-ID"/>
        </w:rPr>
        <w:t xml:space="preserve">KAJIAN PUSTAKA </w:t>
      </w:r>
    </w:p>
    <w:p w14:paraId="01619B8A" w14:textId="77777777" w:rsidR="0097766B" w:rsidRPr="0097766B" w:rsidRDefault="0097766B" w:rsidP="0097766B">
      <w:pPr>
        <w:widowControl w:val="0"/>
        <w:jc w:val="both"/>
        <w:rPr>
          <w:rFonts w:ascii="Times New Roman" w:eastAsia="Times New Roman" w:hAnsi="Times New Roman" w:cs="Times New Roman"/>
          <w:b/>
          <w:bCs/>
          <w:lang w:val="id-ID"/>
        </w:rPr>
      </w:pPr>
      <w:bookmarkStart w:id="7" w:name="_heading=h.gjdgxs" w:colFirst="0" w:colLast="0"/>
      <w:bookmarkEnd w:id="7"/>
      <w:r w:rsidRPr="0097766B">
        <w:rPr>
          <w:rFonts w:ascii="Times New Roman" w:eastAsia="Times New Roman" w:hAnsi="Times New Roman" w:cs="Times New Roman"/>
          <w:b/>
          <w:bCs/>
          <w:lang w:val="id-ID"/>
        </w:rPr>
        <w:t>Dampak Dikotomi Ilmu dan Ancaman “Sanis Tampa Jiwa” di Era Digital</w:t>
      </w:r>
    </w:p>
    <w:p w14:paraId="1898A8BE"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Dikotomi ilmu atau pemisahan antara ilmu umum (sains-teknologi) dan ilmu agama (etika-spiritual) telah membawa dampak buruk bagi peradaban digital. Hal ini sejalan dengan Huzaimah karena pendidikan agama seringkali dianggap hanya relevan dalam ruang lingkup spiritual, sedangkan ilmu pengetahuan </w:t>
      </w:r>
      <w:r w:rsidRPr="0097766B">
        <w:rPr>
          <w:rFonts w:ascii="Times New Roman" w:eastAsia="Times New Roman" w:hAnsi="Times New Roman" w:cs="Times New Roman"/>
          <w:lang w:val="id-ID"/>
        </w:rPr>
        <w:lastRenderedPageBreak/>
        <w:t xml:space="preserve">umum  dipandang sebagai domain sekunder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{"citationItems":[{"id":"ITEM-1","itemData":{"author":[{"dropping-particle":"","family":"Firdaus","given":"Aristophan","non-dropping-particle":"","parse-names":false,"suffix":""}],"id":"ITEM-1","issue":"1","issued":{"date-parts":[["2026"]]},"page":"37-44","title":"Integrasi Ilmu Dalam Perspektif Al- Qur ’ an","type":"article-journal","volume":"2"},"uris":["http://www.mendeley.com/documents/?uuid=6d8b40f9-0f6c-4379-8473-55f233e834b8"]}],"mendeley":{"formattedCitation":"(Firdaus, 2026)","plainTextFormattedCitation":"(Firdaus, 2026)","previouslyFormattedCitation":"(Firdaus, 2026)"},"properties":{"noteIndex":0},"schema":"https://github.com/citation-style-language/schema/raw/master/csl-citation.json"}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(Firdaus, 2026)</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Ketika teknologi berkembang secara otonom tanpa panduan moral, produk inovasi yang dihasilkan cenderung digunakan demi keuntungan materi semata tanpa memedulikan kemaslahatan murni. Fenomena kemajuan teknologi yang dilepaskan dari esensi ketuhanan dan kemanusiaan inilah yang melahirkan istilah "sains tanpa jiwa", di mana kecerdasan buatan dan algoritma pintar berbalik menjadi alat yang mengeksploitasi psikologis manusia.</w:t>
      </w:r>
    </w:p>
    <w:p w14:paraId="338E4FED"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Krisis moral di ruang digital terbukti berakar dari hilangnya dimensi spiritualitas dalam pemanfaatan teknologi, berdasarkan berbagai penelitian dalam rentang waktu lima tahun terakhir, Syahrani mengungkapkan bahwa penyalahgunaan algoritma, maraknya perundungan siber (</w:t>
      </w:r>
      <w:r w:rsidRPr="0097766B">
        <w:rPr>
          <w:rFonts w:ascii="Times New Roman" w:eastAsia="Times New Roman" w:hAnsi="Times New Roman" w:cs="Times New Roman"/>
          <w:i/>
          <w:iCs/>
          <w:lang w:val="id-ID"/>
        </w:rPr>
        <w:t>cyberbullying</w:t>
      </w:r>
      <w:r w:rsidRPr="0097766B">
        <w:rPr>
          <w:rFonts w:ascii="Times New Roman" w:eastAsia="Times New Roman" w:hAnsi="Times New Roman" w:cs="Times New Roman"/>
          <w:lang w:val="id-ID"/>
        </w:rPr>
        <w:t xml:space="preserve">), dan eksploitasi data pribadi terjadi karena pengguna serta pengembang teknologi mengalami degradasi moral keagamaan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author":[{"dropping-particle":"","family":"Januari","given":"Nomor","non-dropping-particle":"","parse-names":false,"suffix":""},{"dropping-particle":"","family":"Syahrani","given":"Nisa","non-dropping-particle":"","parse-names":false,"suffix":""}],"id":"ITEM-1","issue":"November 2025","issued":{"date-parts":[["2026"]]},"title":"Representasi Spiritualitas dan Krisis Diri Manusia Modern : Telaah Pemikiran Seyyed Hossein Nasr dalam Budaya Media Sosial fundamental cara manusia membangun identitas , mengekspresikan nilai , serta memahami","type":"article-journal"},"uris":["http://www.mendeley.com/documents/?uuid=10e1da7a-9ac1-4c24-9416-628015569ae3"]}],"mendeley":{"formattedCitation":"(Januari &amp; Syahrani, 2026)","manualFormatting":"(Syahrani, 2026)","plainTextFormattedCitation":"(Januari &amp; Syahrani, 2026)","previouslyFormattedCitation":"(Januari &amp; Syahrani, 2026)"},"properties":{"noteIndex":0},"schema":"https://github.com/citation-style-language/schema/raw/master/csl-citation.json"}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(Syahrani, 2026)</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Dampak dikotomi ini menciptakan masyarakat yang sangat mahir secara digital, tetapi tumpul secara empati. Tanpa adanya landasan etika di dalam sains, manusia cenderung menggunakan kecerdasan intelektualnya untuk melakukan manipulasi, penipuan digital, dan penyebaran hoaks secara masif demi kepentingan personal atau kelompok tertentu.</w:t>
      </w:r>
    </w:p>
    <w:p w14:paraId="759D0056"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Dampak pemisahan teknologi dari jangkar spiritualitasnya tidak hanya merusak moral individu, tetapi juga berpotensi memicu ketimpangan sosial yang sistemis. Ketika kecerdasan buatan, maha data (</w:t>
      </w:r>
      <w:r w:rsidRPr="0097766B">
        <w:rPr>
          <w:rFonts w:ascii="Times New Roman" w:eastAsia="Times New Roman" w:hAnsi="Times New Roman" w:cs="Times New Roman"/>
          <w:i/>
          <w:iCs/>
          <w:lang w:val="id-ID"/>
        </w:rPr>
        <w:t>big data</w:t>
      </w:r>
      <w:r w:rsidRPr="0097766B">
        <w:rPr>
          <w:rFonts w:ascii="Times New Roman" w:eastAsia="Times New Roman" w:hAnsi="Times New Roman" w:cs="Times New Roman"/>
          <w:lang w:val="id-ID"/>
        </w:rPr>
        <w:t>), dan sistem otomasi dirancang hanya dengan berpatokan pada efisiensi industri dan profitabilitas ekonomis, aspek keadilan sosial serta hak asasi manusia sering kali terabaikan. AI dan algoritma pintar yang tidak dibimbing oleh nilai etika ketuhanan serta kemainan rentan bias, memicu diskriminasi baru, dan memperlebar jarak antara kelompok masyarakat yang menguasai teknologi dengan mereka yang terpinggirkan. Kondisi ini merefleksikan peringatan nyata dari laporan global UNESCO mengenai etika kecerdasan buatan, di mana pengabaian terhadap nilai moral universal di dalam pengembangan sains modern pada akhirnya akan melahirkan ancaman eksistensial yang berbalik mengeksploitasi serta mendegradasi keluhuran martabat manusia itu sendiri.</w:t>
      </w:r>
    </w:p>
    <w:p w14:paraId="2322E582"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0CCB6AA5" w14:textId="77777777" w:rsidR="0097766B" w:rsidRPr="0097766B" w:rsidRDefault="0097766B" w:rsidP="0097766B">
      <w:pPr>
        <w:widowControl w:val="0"/>
        <w:jc w:val="both"/>
        <w:rPr>
          <w:rFonts w:ascii="Times New Roman" w:eastAsia="Times New Roman" w:hAnsi="Times New Roman" w:cs="Times New Roman"/>
          <w:b/>
          <w:bCs/>
          <w:lang w:val="id-ID"/>
        </w:rPr>
      </w:pPr>
      <w:r w:rsidRPr="0097766B">
        <w:rPr>
          <w:rFonts w:ascii="Times New Roman" w:eastAsia="Times New Roman" w:hAnsi="Times New Roman" w:cs="Times New Roman"/>
          <w:b/>
          <w:bCs/>
          <w:lang w:val="id-ID"/>
        </w:rPr>
        <w:t>Integrasi Ilmu Sebagai Solusi Epistemologis Menghadapi Disrupsi</w:t>
      </w:r>
    </w:p>
    <w:p w14:paraId="72C6FB2E"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Rekonstruksi paradigma keilmuan melalui konsep integrasi ilmu sangat diperlukan untuk membendung dampak negatif dari disrupsi teknologi. Integrasi ilmu tidak berarti mencampuradukkan metode sains dan agama secara serampangan, melainkan mendudukkan nilai-nilai spiritual sebagai pemandu, pengontrol, dan pemberi arah bagi perkembangan teknologi. Pendekatan ini mematahkan pandangan bahwa sains harus bebas nilai (</w:t>
      </w:r>
      <w:r w:rsidRPr="0097766B">
        <w:rPr>
          <w:rFonts w:ascii="Times New Roman" w:eastAsia="Times New Roman" w:hAnsi="Times New Roman" w:cs="Times New Roman"/>
          <w:i/>
          <w:iCs/>
          <w:lang w:val="id-ID"/>
        </w:rPr>
        <w:t>value-free</w:t>
      </w:r>
      <w:r w:rsidRPr="0097766B">
        <w:rPr>
          <w:rFonts w:ascii="Times New Roman" w:eastAsia="Times New Roman" w:hAnsi="Times New Roman" w:cs="Times New Roman"/>
          <w:lang w:val="id-ID"/>
        </w:rPr>
        <w:t>) dengan menegaskan bahwa setiap teknologi yang diciptakan memikul tanggung jawab moral yang besar terhadap kelangsungan hidup manusia.</w:t>
      </w:r>
    </w:p>
    <w:p w14:paraId="569EF93D"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 xml:space="preserve">Sejalan dengan Rosita yang menyatakan bahwa ilmu pengetahuan harus dikembangkan atas hakikatnya sebagai sarana pengabdian kepada kemanusiaan dan perwujudan ibadah </w:t>
      </w: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ADDIN CSL_CITATION {"citationItems":[{"id":"ITEM-1","itemData":{"author":[{"dropping-particle":"","family":"Rosita","given":"Nia","non-dropping-particle":"","parse-names":false,"suffix":""}],"id":"ITEM-1","issued":{"date-parts":[["2025"]]},"title":"Hakikat Tuhan, Manusia, Masyarakat, Alam, dan Ilmu Pengetahuan serta Implikasinya dalam Pendidikan Islam","type":"article-journal"},"uris":["http://www.mendeley.com/documents/?uuid=4cc743c2-83bc-4b2a-9762-9b31d0663c6d"]}],"mendeley":{"formattedCitation":"(Rosita, 2025)","plainTextFormattedCitation":"(Rosita, 2025)","previouslyFormattedCitation":"(Rosita, 2025)"},"properties":{"noteIndex":0},"schema":"https://github.com/citation-style-language/schema/raw/master/csl-citation.json"}</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(Rosita, 2025)</w:t>
      </w:r>
      <w:r w:rsidRPr="0097766B">
        <w:rPr>
          <w:rFonts w:ascii="Times New Roman" w:eastAsia="Times New Roman" w:hAnsi="Times New Roman" w:cs="Times New Roman"/>
        </w:rPr>
        <w:fldChar w:fldCharType="end"/>
      </w:r>
      <w:r w:rsidRPr="0097766B">
        <w:rPr>
          <w:rFonts w:ascii="Times New Roman" w:eastAsia="Times New Roman" w:hAnsi="Times New Roman" w:cs="Times New Roman"/>
          <w:lang w:val="id-ID"/>
        </w:rPr>
        <w:t>. Ketika seorang ilmuwan, pemrogram, atau mahasiswa memandang keahlian teknisnya dalam bidang kecerdasan buatan sebagai bentuk tanggung jawab moral kepada Tuhan, produk teknologi yang dilahirkan akan selalu berorientasi pada keselamatan, keadilan, dan kesejahteraan sosial. Integrasi ini memosisikan iman sebagai pengontrol laju inovasi agar tidak melampaui batas kemanusiaan yang destruktif, sehingga teknologi mutakhir dapat berjalan selaras dengan kelestarian nilai-nilai moral.</w:t>
      </w:r>
    </w:p>
    <w:p w14:paraId="2BCC77CC"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p>
    <w:p w14:paraId="5E1C9065" w14:textId="77777777" w:rsidR="0097766B" w:rsidRPr="0097766B" w:rsidRDefault="0097766B" w:rsidP="0097766B">
      <w:pPr>
        <w:widowControl w:val="0"/>
        <w:jc w:val="both"/>
        <w:rPr>
          <w:rFonts w:ascii="Times New Roman" w:eastAsia="Times New Roman" w:hAnsi="Times New Roman" w:cs="Times New Roman"/>
          <w:b/>
          <w:bCs/>
          <w:lang w:val="id-ID"/>
        </w:rPr>
      </w:pPr>
      <w:r w:rsidRPr="0097766B">
        <w:rPr>
          <w:rFonts w:ascii="Times New Roman" w:eastAsia="Times New Roman" w:hAnsi="Times New Roman" w:cs="Times New Roman"/>
          <w:b/>
          <w:bCs/>
          <w:lang w:val="id-ID"/>
        </w:rPr>
        <w:t>Internalisasi Nilai Kemanusiaan dan Spiritual Dalam Kurikulum Perguruan Tinggi</w:t>
      </w:r>
    </w:p>
    <w:p w14:paraId="08DC50E1"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 xml:space="preserve">Dunia perguruan tinggi memegang peranan sentral dalam mengimplementasikan upaya menyatukan kembali sains dan moralitas secara struktural. Integrasi ini idealnya tidak meletakkan mata kuliah </w:t>
      </w:r>
      <w:r w:rsidRPr="0097766B">
        <w:rPr>
          <w:rFonts w:ascii="Times New Roman" w:eastAsia="Times New Roman" w:hAnsi="Times New Roman" w:cs="Times New Roman"/>
          <w:lang w:val="id-ID"/>
        </w:rPr>
        <w:lastRenderedPageBreak/>
        <w:t>keagamaan atau etika sekadar sebagai formalitas pelengkap kurikulum, melainkan menjadikannya sebagai ruh dan landasan filosofis dari setiap disiplin ilmu umum yang diajarkan kepada mahasiswa. Tantangan era disrupsi tidak cukup dijawab dengan memperbarui materi kuliah teknis, tetapi harus dibarengi dengan penguatan karakter berbasis nilai-nilai universal.</w:t>
      </w:r>
    </w:p>
    <w:p w14:paraId="07178795"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Internalisasi nilai-nilai profetik (kenabian) seperti kejujuran, tanggung jawab, menyampaikan kebenaran, dan kecerdasan intelektual sangat efektif dalam membangun karakter mahasiswa di era digital, seperti ditegaskan oleh Yugo:2026  yang ditulis dalam buku bahwa keempat sifat profetik ini merupakan fondasi yang bisa dipadukan dalam praktik-praktik modern mengenai pendidikan tinggi.</w:t>
      </w:r>
    </w:p>
    <w:p w14:paraId="2CB90951" w14:textId="77777777" w:rsidR="0097766B" w:rsidRPr="0097766B" w:rsidRDefault="0097766B" w:rsidP="0097766B">
      <w:pPr>
        <w:widowControl w:val="0"/>
        <w:numPr>
          <w:ilvl w:val="0"/>
          <w:numId w:val="1"/>
        </w:numPr>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Pilar kecerdasan (</w:t>
      </w:r>
      <w:r w:rsidRPr="0097766B">
        <w:rPr>
          <w:rFonts w:ascii="Times New Roman" w:eastAsia="Times New Roman" w:hAnsi="Times New Roman" w:cs="Times New Roman"/>
          <w:i/>
          <w:iCs/>
          <w:lang w:val="id-ID"/>
        </w:rPr>
        <w:t>fathanah</w:t>
      </w:r>
      <w:r w:rsidRPr="0097766B">
        <w:rPr>
          <w:rFonts w:ascii="Times New Roman" w:eastAsia="Times New Roman" w:hAnsi="Times New Roman" w:cs="Times New Roman"/>
          <w:lang w:val="id-ID"/>
        </w:rPr>
        <w:t>) mendorong mahasiswa untuk menguasai teknologi dan sains modern setinggi mungkin agar mampu berinovasi serta bersaing secara global.</w:t>
      </w:r>
    </w:p>
    <w:p w14:paraId="51A72604" w14:textId="77777777" w:rsidR="0097766B" w:rsidRPr="0097766B" w:rsidRDefault="0097766B" w:rsidP="0097766B">
      <w:pPr>
        <w:widowControl w:val="0"/>
        <w:numPr>
          <w:ilvl w:val="0"/>
          <w:numId w:val="1"/>
        </w:numPr>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Pilar kejujuran (</w:t>
      </w:r>
      <w:r w:rsidRPr="0097766B">
        <w:rPr>
          <w:rFonts w:ascii="Times New Roman" w:eastAsia="Times New Roman" w:hAnsi="Times New Roman" w:cs="Times New Roman"/>
          <w:i/>
          <w:iCs/>
          <w:lang w:val="id-ID"/>
        </w:rPr>
        <w:t>shiddiq</w:t>
      </w:r>
      <w:r w:rsidRPr="0097766B">
        <w:rPr>
          <w:rFonts w:ascii="Times New Roman" w:eastAsia="Times New Roman" w:hAnsi="Times New Roman" w:cs="Times New Roman"/>
          <w:lang w:val="id-ID"/>
        </w:rPr>
        <w:t>) dan tanggung jawab (</w:t>
      </w:r>
      <w:r w:rsidRPr="0097766B">
        <w:rPr>
          <w:rFonts w:ascii="Times New Roman" w:eastAsia="Times New Roman" w:hAnsi="Times New Roman" w:cs="Times New Roman"/>
          <w:i/>
          <w:iCs/>
          <w:lang w:val="id-ID"/>
        </w:rPr>
        <w:t>amanah</w:t>
      </w:r>
      <w:r w:rsidRPr="0097766B">
        <w:rPr>
          <w:rFonts w:ascii="Times New Roman" w:eastAsia="Times New Roman" w:hAnsi="Times New Roman" w:cs="Times New Roman"/>
          <w:lang w:val="id-ID"/>
        </w:rPr>
        <w:t>) membekali mahasiswa dengan benteng moral agar terhindar dari perilaku plagiarisme digital, kecurangan akademis berbasis AI, dan penyebaran konten negatif.</w:t>
      </w:r>
    </w:p>
    <w:p w14:paraId="146A4D22" w14:textId="77777777" w:rsidR="0097766B" w:rsidRPr="0097766B" w:rsidRDefault="0097766B" w:rsidP="0097766B">
      <w:pPr>
        <w:widowControl w:val="0"/>
        <w:numPr>
          <w:ilvl w:val="0"/>
          <w:numId w:val="1"/>
        </w:numPr>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Pilar penyampaian yang baik (</w:t>
      </w:r>
      <w:r w:rsidRPr="0097766B">
        <w:rPr>
          <w:rFonts w:ascii="Times New Roman" w:eastAsia="Times New Roman" w:hAnsi="Times New Roman" w:cs="Times New Roman"/>
          <w:i/>
          <w:iCs/>
          <w:lang w:val="id-ID"/>
        </w:rPr>
        <w:t>tabligh</w:t>
      </w:r>
      <w:r w:rsidRPr="0097766B">
        <w:rPr>
          <w:rFonts w:ascii="Times New Roman" w:eastAsia="Times New Roman" w:hAnsi="Times New Roman" w:cs="Times New Roman"/>
          <w:lang w:val="id-ID"/>
        </w:rPr>
        <w:t>) mengarahkan mahasiswa untuk menggunakan media digital sebagai sarana menyebarkan edukasi, literasi, dan pesan kemanusiaan yang menyejukkan.</w:t>
      </w:r>
    </w:p>
    <w:p w14:paraId="4D1DD77C" w14:textId="77777777" w:rsidR="0097766B" w:rsidRPr="0097766B" w:rsidRDefault="0097766B" w:rsidP="0097766B">
      <w:pPr>
        <w:widowControl w:val="0"/>
        <w:ind w:firstLine="567"/>
        <w:jc w:val="both"/>
        <w:rPr>
          <w:rFonts w:ascii="Times New Roman" w:eastAsia="Times New Roman" w:hAnsi="Times New Roman" w:cs="Times New Roman"/>
          <w:b/>
          <w:bCs/>
          <w:lang w:val="id-ID"/>
        </w:rPr>
      </w:pPr>
      <w:r w:rsidRPr="0097766B">
        <w:rPr>
          <w:rFonts w:ascii="Times New Roman" w:eastAsia="Times New Roman" w:hAnsi="Times New Roman" w:cs="Times New Roman"/>
          <w:lang w:val="id-ID"/>
        </w:rPr>
        <w:t xml:space="preserve">Oleh karena itu, keberhasilan internalisasi nilai-nilai profetik ini pada akhirnya akan menentukan bagaimana generasi muda memanfaatkan teknologi di masa depan. Ketika mahasiswa dibekali secara seimbang antara kecanggihan teknis dan kedalaman moral, mereka tidak akan lagi memandang sains sebagai sesuatu yang bebas nilai </w:t>
      </w:r>
      <w:r w:rsidRPr="0097766B">
        <w:rPr>
          <w:rFonts w:ascii="Times New Roman" w:eastAsia="Times New Roman" w:hAnsi="Times New Roman" w:cs="Times New Roman"/>
          <w:i/>
          <w:iCs/>
          <w:lang w:val="id-ID"/>
        </w:rPr>
        <w:t>(value-free).</w:t>
      </w:r>
      <w:r w:rsidRPr="0097766B">
        <w:rPr>
          <w:rFonts w:ascii="Times New Roman" w:eastAsia="Times New Roman" w:hAnsi="Times New Roman" w:cs="Times New Roman"/>
          <w:lang w:val="id-ID"/>
        </w:rPr>
        <w:t xml:space="preserve"> Sebaliknya, setiap inovasi digital, pemrograman algoritma, maupun pemanfaatan kecerdasan buatan yang mereka lakukan akan selalu dilandasi oleh rasa tanggung jawab etis dan spiritual. Integrasi yang matang di dalam kurikulum perguruan tinggi ini menjadi kunci utama untuk memutus mata rantai dikotomi ilmu, sehingga lulusan yang dihasilkan mampu menjadi pelopor kemajuan zaman yang tidak hanya cerdas secara intelektual, tetapi juga memiliki kepekaan sosial yang tinggi demi kemaslahatan masyarakat luas</w:t>
      </w:r>
    </w:p>
    <w:p w14:paraId="0CE08A7D"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59C5DE02" w14:textId="77777777" w:rsidR="0097766B" w:rsidRDefault="0097766B" w:rsidP="0097766B">
      <w:pPr>
        <w:widowControl w:val="0"/>
        <w:jc w:val="both"/>
        <w:rPr>
          <w:rFonts w:ascii="Times New Roman" w:eastAsia="Times New Roman" w:hAnsi="Times New Roman" w:cs="Times New Roman"/>
          <w:b/>
          <w:sz w:val="24"/>
          <w:szCs w:val="24"/>
          <w:lang w:val="id-ID"/>
        </w:rPr>
      </w:pPr>
    </w:p>
    <w:p w14:paraId="1D2D9A1B" w14:textId="6F6D93A4" w:rsidR="0097766B" w:rsidRPr="0097766B" w:rsidRDefault="0097766B" w:rsidP="0097766B">
      <w:pPr>
        <w:widowControl w:val="0"/>
        <w:jc w:val="both"/>
        <w:rPr>
          <w:rFonts w:ascii="Times New Roman" w:eastAsia="Times New Roman" w:hAnsi="Times New Roman" w:cs="Times New Roman"/>
          <w:sz w:val="24"/>
          <w:szCs w:val="24"/>
          <w:lang w:val="id-ID"/>
        </w:rPr>
      </w:pPr>
      <w:r w:rsidRPr="0097766B">
        <w:rPr>
          <w:rFonts w:ascii="Times New Roman" w:eastAsia="Times New Roman" w:hAnsi="Times New Roman" w:cs="Times New Roman"/>
          <w:b/>
          <w:sz w:val="24"/>
          <w:szCs w:val="24"/>
          <w:lang w:val="id-ID"/>
        </w:rPr>
        <w:t>METOD</w:t>
      </w:r>
      <w:r>
        <w:rPr>
          <w:rFonts w:ascii="Times New Roman" w:eastAsia="Times New Roman" w:hAnsi="Times New Roman" w:cs="Times New Roman"/>
          <w:b/>
          <w:sz w:val="24"/>
          <w:szCs w:val="24"/>
          <w:lang w:val="id-ID"/>
        </w:rPr>
        <w:t>E</w:t>
      </w:r>
      <w:r w:rsidRPr="0097766B">
        <w:rPr>
          <w:rFonts w:ascii="Times New Roman" w:eastAsia="Times New Roman" w:hAnsi="Times New Roman" w:cs="Times New Roman"/>
          <w:b/>
          <w:sz w:val="24"/>
          <w:szCs w:val="24"/>
          <w:lang w:val="id-ID"/>
        </w:rPr>
        <w:t xml:space="preserve">PENELITIAN </w:t>
      </w:r>
    </w:p>
    <w:p w14:paraId="797DB63A"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Penelitian ini menggunakan metode kualitatif berbasis studi kepustakaan (</w:t>
      </w:r>
      <w:r w:rsidRPr="0097766B">
        <w:rPr>
          <w:rFonts w:ascii="Times New Roman" w:eastAsia="Times New Roman" w:hAnsi="Times New Roman" w:cs="Times New Roman"/>
          <w:i/>
          <w:iCs/>
          <w:lang w:val="id-ID"/>
        </w:rPr>
        <w:t>library research</w:t>
      </w:r>
      <w:r w:rsidRPr="0097766B">
        <w:rPr>
          <w:rFonts w:ascii="Times New Roman" w:eastAsia="Times New Roman" w:hAnsi="Times New Roman" w:cs="Times New Roman"/>
          <w:lang w:val="id-ID"/>
        </w:rPr>
        <w:t>). Data dikumpulkan melalui kajian pustaka dari berbagai artikel, skripsi, tesis, dan buku referensi yang relevan dengan fokus permasalahan. Sumber data primer penelitian ini adalah buku-buku filsafat pendidikan Islam, sedangkan sumber sekundernya meliputi artikel jurnal ilmiah, tesis, dan skripsi yang berkaitan langsung dengan topik bahasan. Analisis kritis terhadap literatur ilmiah tersebut dilakukan dengan mengintegrasikan teori-teori para ahli guna memperkuat kerangka berpikir dan argumentasi penelitian.</w:t>
      </w:r>
    </w:p>
    <w:p w14:paraId="66C4C6A7"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Proses analisis data menerapkan tiga tahapan utama metode kualitatif, yaitu : Reduksi data, yaitu memilah dan menyederhanakan informasi yang diperoleh agar terfokus pada data yang paling relevan, penyajian data (</w:t>
      </w:r>
      <w:r w:rsidRPr="0097766B">
        <w:rPr>
          <w:rFonts w:ascii="Times New Roman" w:eastAsia="Times New Roman" w:hAnsi="Times New Roman" w:cs="Times New Roman"/>
          <w:i/>
          <w:iCs/>
          <w:lang w:val="id-ID"/>
        </w:rPr>
        <w:t>data display</w:t>
      </w:r>
      <w:r w:rsidRPr="0097766B">
        <w:rPr>
          <w:rFonts w:ascii="Times New Roman" w:eastAsia="Times New Roman" w:hAnsi="Times New Roman" w:cs="Times New Roman"/>
          <w:lang w:val="id-ID"/>
        </w:rPr>
        <w:t>), yaitu mengorganisasi dan menampilkan data secara sistematis untuk memudahkan penarikan kesimpulan. dan verifikasi atau penarikan kesimpulan, yaitu menelaah kembali hasil analisis guna memperoleh pemahaman yang utuh dan valid terhadap permasalahan yang diteliti.</w:t>
      </w:r>
    </w:p>
    <w:p w14:paraId="2605F0FA"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24E88158" w14:textId="77777777" w:rsidR="002812C4" w:rsidRDefault="002812C4" w:rsidP="002812C4">
      <w:pPr>
        <w:widowControl w:val="0"/>
        <w:jc w:val="both"/>
        <w:rPr>
          <w:rFonts w:ascii="Times New Roman" w:eastAsia="Times New Roman" w:hAnsi="Times New Roman" w:cs="Times New Roman"/>
          <w:b/>
          <w:lang w:val="id-ID"/>
        </w:rPr>
      </w:pPr>
    </w:p>
    <w:p w14:paraId="300998A9" w14:textId="77777777" w:rsidR="002812C4" w:rsidRDefault="002812C4">
      <w:pPr>
        <w:rPr>
          <w:rFonts w:ascii="Times New Roman" w:eastAsia="Times New Roman" w:hAnsi="Times New Roman" w:cs="Times New Roman"/>
          <w:b/>
          <w:lang w:val="id-ID"/>
        </w:rPr>
      </w:pPr>
      <w:r>
        <w:rPr>
          <w:rFonts w:ascii="Times New Roman" w:eastAsia="Times New Roman" w:hAnsi="Times New Roman" w:cs="Times New Roman"/>
          <w:b/>
          <w:lang w:val="id-ID"/>
        </w:rPr>
        <w:br w:type="page"/>
      </w:r>
    </w:p>
    <w:p w14:paraId="4CFA6768" w14:textId="5412869E" w:rsidR="0097766B" w:rsidRPr="002812C4" w:rsidRDefault="002812C4" w:rsidP="002812C4">
      <w:pPr>
        <w:widowControl w:val="0"/>
        <w:jc w:val="both"/>
        <w:rPr>
          <w:rFonts w:ascii="Times New Roman" w:eastAsia="Times New Roman" w:hAnsi="Times New Roman" w:cs="Times New Roman"/>
          <w:b/>
          <w:sz w:val="24"/>
          <w:szCs w:val="24"/>
          <w:lang w:val="id-ID"/>
        </w:rPr>
      </w:pPr>
      <w:r w:rsidRPr="002812C4">
        <w:rPr>
          <w:rFonts w:ascii="Times New Roman" w:eastAsia="Times New Roman" w:hAnsi="Times New Roman" w:cs="Times New Roman"/>
          <w:b/>
          <w:sz w:val="24"/>
          <w:szCs w:val="24"/>
          <w:lang w:val="id-ID"/>
        </w:rPr>
        <w:lastRenderedPageBreak/>
        <w:t>HASIL DAN PEMBAHASAN</w:t>
      </w:r>
    </w:p>
    <w:p w14:paraId="3D5DF0A6" w14:textId="77777777" w:rsidR="0097766B" w:rsidRPr="0097766B" w:rsidRDefault="0097766B" w:rsidP="0097766B">
      <w:pPr>
        <w:widowControl w:val="0"/>
        <w:ind w:firstLine="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Berdasarkan tahapan reduksi dan penyajian data dari berbagai literatur ilmiah yang telah dikaji, bagian ini mengulas bagaimana krisis moral di ruang digital saling berkaitan dengan model keilmuan saat ini, serta apa dampaknya bagi masa depan perpustakaan. Data yang ada menunjukkan bahwa derasnya arus disrupsi teknologi di abad ke-21 tidak cuma membawa kemudahan teknis, tapi juga memicu masalah sosial dan moral yang serius. Gejala seperti penyebaran hoaks, maraknya penipuan siber, perundungan digital, hingga kebocoran data pribadi menjadi bukti nyata dari apa yang disebut sebagai sains tanpa jiwa. Kondisi ini terjadi karena adanya sekat tebal (dikotomi) yang memisahkan antara pengembangan teknologi (ilmu umum) dan nilai-nilai etika (ilmu agama). Ketika teknologi dibuat hanya demi mengejar keuntungan materi dan efisiensi industri tanpa memedulikan batas moral, maka produk inovasi tersebut sangat rentan disalahgunakan dan berbalik merugikan masyarakat itu sendiri.</w:t>
      </w:r>
    </w:p>
    <w:p w14:paraId="57E5F169"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 xml:space="preserve">Untuk mengatasi persoalan ini, paradigma integrasi ilmu menawarkan jalan keluar dengan cara menyatukan kembali sains dan nilai spiritual. Integrasi di sini bukan berarti mencampuradukkan metode ilmiah dengan agama secara asal, melainkan mendudukkan nilai moral dan iman sebagai kompas utama yang mengendalikan arah perkembangan teknologi. Hal ini sejalan dengan pandangan Rosita (2025) bahwa ilmu pengetahuan pada dasarnya adalah alat untuk mengabdi kepada kemanusiaan dan bernilai ibadah. Jika dibandingkan dengan riset-riset terdahulu yang melihat tantangan digital hanya dari sisi teknis seperti memperketat aturan hukum atau memperbarui sistem keamanan siber penelitian ini melihat bahwa akar masalahnya ada pada karakter manusia. Lewat integrasi ilmu, benteng moral dibangun langsung di dalam kesadaran ilmuwan dan pengguna teknologi. Jadi, sewaktu mahasiswa atau pengembang sistem menciptakan sebuah teknologi baru, seperti kecerdasan buatan (AI), mereka akan merancangnya demi keadilan sosial dan keamanan publik, bukan untuk mengeksploitasi sesama. </w:t>
      </w:r>
    </w:p>
    <w:p w14:paraId="2B6B3292"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Langkah nyata untuk memutus sekat dikotomi ilmu ini harus dimulai dari perguruan tinggi lewat pembenahan kurikulum. Menghadapi era disrupsi tidak akan cukup jika kampus hanya sibuk memperbarui materi kuliah yang sifatnya keterampilan teknis (</w:t>
      </w:r>
      <w:r w:rsidRPr="0097766B">
        <w:rPr>
          <w:rFonts w:ascii="Times New Roman" w:eastAsia="Times New Roman" w:hAnsi="Times New Roman" w:cs="Times New Roman"/>
          <w:i/>
          <w:iCs/>
          <w:lang w:val="en-ID"/>
        </w:rPr>
        <w:t>hard skill</w:t>
      </w:r>
      <w:r w:rsidRPr="0097766B">
        <w:rPr>
          <w:rFonts w:ascii="Times New Roman" w:eastAsia="Times New Roman" w:hAnsi="Times New Roman" w:cs="Times New Roman"/>
          <w:lang w:val="en-ID"/>
        </w:rPr>
        <w:t xml:space="preserve">) tanpa menyentuh kekuatan karakter mahasiswa. Data riset ini memperlihatkan bahwa internalisasi empat nilai profetik (kenabian), yaitu </w:t>
      </w:r>
      <w:r w:rsidRPr="0097766B">
        <w:rPr>
          <w:rFonts w:ascii="Times New Roman" w:eastAsia="Times New Roman" w:hAnsi="Times New Roman" w:cs="Times New Roman"/>
          <w:i/>
          <w:iCs/>
          <w:lang w:val="en-ID"/>
        </w:rPr>
        <w:t>shiddiq</w:t>
      </w:r>
      <w:r w:rsidRPr="0097766B">
        <w:rPr>
          <w:rFonts w:ascii="Times New Roman" w:eastAsia="Times New Roman" w:hAnsi="Times New Roman" w:cs="Times New Roman"/>
          <w:lang w:val="en-ID"/>
        </w:rPr>
        <w:t xml:space="preserve">, </w:t>
      </w:r>
      <w:r w:rsidRPr="0097766B">
        <w:rPr>
          <w:rFonts w:ascii="Times New Roman" w:eastAsia="Times New Roman" w:hAnsi="Times New Roman" w:cs="Times New Roman"/>
          <w:i/>
          <w:iCs/>
          <w:lang w:val="en-ID"/>
        </w:rPr>
        <w:t>amanah</w:t>
      </w:r>
      <w:r w:rsidRPr="0097766B">
        <w:rPr>
          <w:rFonts w:ascii="Times New Roman" w:eastAsia="Times New Roman" w:hAnsi="Times New Roman" w:cs="Times New Roman"/>
          <w:lang w:val="en-ID"/>
        </w:rPr>
        <w:t xml:space="preserve">, </w:t>
      </w:r>
      <w:r w:rsidRPr="0097766B">
        <w:rPr>
          <w:rFonts w:ascii="Times New Roman" w:eastAsia="Times New Roman" w:hAnsi="Times New Roman" w:cs="Times New Roman"/>
          <w:i/>
          <w:iCs/>
          <w:lang w:val="en-ID"/>
        </w:rPr>
        <w:t>tabligh</w:t>
      </w:r>
      <w:r w:rsidRPr="0097766B">
        <w:rPr>
          <w:rFonts w:ascii="Times New Roman" w:eastAsia="Times New Roman" w:hAnsi="Times New Roman" w:cs="Times New Roman"/>
          <w:lang w:val="en-ID"/>
        </w:rPr>
        <w:t xml:space="preserve">, dan </w:t>
      </w:r>
      <w:r w:rsidRPr="0097766B">
        <w:rPr>
          <w:rFonts w:ascii="Times New Roman" w:eastAsia="Times New Roman" w:hAnsi="Times New Roman" w:cs="Times New Roman"/>
          <w:i/>
          <w:iCs/>
          <w:lang w:val="en-ID"/>
        </w:rPr>
        <w:t>fathanah</w:t>
      </w:r>
      <w:r w:rsidRPr="0097766B">
        <w:rPr>
          <w:rFonts w:ascii="Times New Roman" w:eastAsia="Times New Roman" w:hAnsi="Times New Roman" w:cs="Times New Roman"/>
          <w:lang w:val="en-ID"/>
        </w:rPr>
        <w:t xml:space="preserve">, sangat relevan untuk membentuk generasi muda yang bijak di era digital. Sifat </w:t>
      </w:r>
      <w:r w:rsidRPr="0097766B">
        <w:rPr>
          <w:rFonts w:ascii="Times New Roman" w:eastAsia="Times New Roman" w:hAnsi="Times New Roman" w:cs="Times New Roman"/>
          <w:i/>
          <w:iCs/>
          <w:lang w:val="en-ID"/>
        </w:rPr>
        <w:t>fathanah</w:t>
      </w:r>
      <w:r w:rsidRPr="0097766B">
        <w:rPr>
          <w:rFonts w:ascii="Times New Roman" w:eastAsia="Times New Roman" w:hAnsi="Times New Roman" w:cs="Times New Roman"/>
          <w:lang w:val="en-ID"/>
        </w:rPr>
        <w:t xml:space="preserve"> (kecerdasan) mendorong mahasiswa untuk menguasai teknologi setinggi-tingginya agar mampu bersaing. Namun, kecerdasan ini wajib dikawal oleh sifat </w:t>
      </w:r>
      <w:r w:rsidRPr="0097766B">
        <w:rPr>
          <w:rFonts w:ascii="Times New Roman" w:eastAsia="Times New Roman" w:hAnsi="Times New Roman" w:cs="Times New Roman"/>
          <w:i/>
          <w:iCs/>
          <w:lang w:val="en-ID"/>
        </w:rPr>
        <w:t>shiddiq</w:t>
      </w:r>
      <w:r w:rsidRPr="0097766B">
        <w:rPr>
          <w:rFonts w:ascii="Times New Roman" w:eastAsia="Times New Roman" w:hAnsi="Times New Roman" w:cs="Times New Roman"/>
          <w:lang w:val="en-ID"/>
        </w:rPr>
        <w:t xml:space="preserve"> (kejujuran) dan </w:t>
      </w:r>
      <w:r w:rsidRPr="0097766B">
        <w:rPr>
          <w:rFonts w:ascii="Times New Roman" w:eastAsia="Times New Roman" w:hAnsi="Times New Roman" w:cs="Times New Roman"/>
          <w:i/>
          <w:iCs/>
          <w:lang w:val="en-ID"/>
        </w:rPr>
        <w:t>amanah</w:t>
      </w:r>
      <w:r w:rsidRPr="0097766B">
        <w:rPr>
          <w:rFonts w:ascii="Times New Roman" w:eastAsia="Times New Roman" w:hAnsi="Times New Roman" w:cs="Times New Roman"/>
          <w:lang w:val="en-ID"/>
        </w:rPr>
        <w:t xml:space="preserve"> (tanggung jawab) agar mahasiswa tidak terjebak dalam praktik plagiarisme digital, kecurangan tugas akhir memakai AI, atau penyalahgunaan data. Sementara itu, sifat </w:t>
      </w:r>
      <w:r w:rsidRPr="0097766B">
        <w:rPr>
          <w:rFonts w:ascii="Times New Roman" w:eastAsia="Times New Roman" w:hAnsi="Times New Roman" w:cs="Times New Roman"/>
          <w:i/>
          <w:iCs/>
          <w:lang w:val="en-ID"/>
        </w:rPr>
        <w:t>tabligh</w:t>
      </w:r>
      <w:r w:rsidRPr="0097766B">
        <w:rPr>
          <w:rFonts w:ascii="Times New Roman" w:eastAsia="Times New Roman" w:hAnsi="Times New Roman" w:cs="Times New Roman"/>
          <w:lang w:val="en-ID"/>
        </w:rPr>
        <w:t xml:space="preserve"> (menyampaikan kebenaran) mengarahkan mahasiswa untuk menggunakan media sosial sebagai sarana edukasi yang meluruskan berita bohong. Keseimbangan inilah yang membedakan kajian ini dengan penelitian bertema teknologi pada umumnya yang sering kali mengabaikan sisi spiritualitas.</w:t>
      </w:r>
    </w:p>
    <w:p w14:paraId="4A7FD452"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 xml:space="preserve">Analisis mengenai integrasi ilmu dan nilai profetik ini membawa dampak positif dan solusi praktis bagi pengembangan dunia perpustakaan. Sebagai jantung informasi di kampus, perpustakaan perguruan tinggi sekarang berada di garis depan dalam menghadapi dampak negatif teknologi. Tantangan riil pustakawan saat ini bukan lagi sekadar mengurusi sistem peminjaman buku, melainkan menghadapi merosotnya integritas akademik mahasiswa, seperti budaya instan pengerjaan tugas akhir lewat </w:t>
      </w:r>
      <w:r w:rsidRPr="0097766B">
        <w:rPr>
          <w:rFonts w:ascii="Times New Roman" w:eastAsia="Times New Roman" w:hAnsi="Times New Roman" w:cs="Times New Roman"/>
          <w:i/>
          <w:iCs/>
          <w:lang w:val="en-ID"/>
        </w:rPr>
        <w:t>Generative AI</w:t>
      </w:r>
      <w:r w:rsidRPr="0097766B">
        <w:rPr>
          <w:rFonts w:ascii="Times New Roman" w:eastAsia="Times New Roman" w:hAnsi="Times New Roman" w:cs="Times New Roman"/>
          <w:lang w:val="en-ID"/>
        </w:rPr>
        <w:t xml:space="preserve"> yang tidak etis, fabrikasi data, dan rendahnya kemampuan menyaring hoaks. Implikasi penting pertama dari riset ini adalah reposisi peran pustakawan sebagai pendamping literasi yang berbasis nilai moral. Bersandarkan nilai </w:t>
      </w:r>
      <w:r w:rsidRPr="0097766B">
        <w:rPr>
          <w:rFonts w:ascii="Times New Roman" w:eastAsia="Times New Roman" w:hAnsi="Times New Roman" w:cs="Times New Roman"/>
          <w:i/>
          <w:iCs/>
          <w:lang w:val="en-ID"/>
        </w:rPr>
        <w:t>shiddiq</w:t>
      </w:r>
      <w:r w:rsidRPr="0097766B">
        <w:rPr>
          <w:rFonts w:ascii="Times New Roman" w:eastAsia="Times New Roman" w:hAnsi="Times New Roman" w:cs="Times New Roman"/>
          <w:lang w:val="en-ID"/>
        </w:rPr>
        <w:t xml:space="preserve"> dan </w:t>
      </w:r>
      <w:r w:rsidRPr="0097766B">
        <w:rPr>
          <w:rFonts w:ascii="Times New Roman" w:eastAsia="Times New Roman" w:hAnsi="Times New Roman" w:cs="Times New Roman"/>
          <w:i/>
          <w:iCs/>
          <w:lang w:val="en-ID"/>
        </w:rPr>
        <w:t>amanah</w:t>
      </w:r>
      <w:r w:rsidRPr="0097766B">
        <w:rPr>
          <w:rFonts w:ascii="Times New Roman" w:eastAsia="Times New Roman" w:hAnsi="Times New Roman" w:cs="Times New Roman"/>
          <w:lang w:val="en-ID"/>
        </w:rPr>
        <w:t xml:space="preserve">, pustakawan harus aktif menyusun program literasi informasi yang </w:t>
      </w:r>
      <w:r w:rsidRPr="0097766B">
        <w:rPr>
          <w:rFonts w:ascii="Times New Roman" w:eastAsia="Times New Roman" w:hAnsi="Times New Roman" w:cs="Times New Roman"/>
          <w:lang w:val="en-ID"/>
        </w:rPr>
        <w:lastRenderedPageBreak/>
        <w:t xml:space="preserve">mengajarkan mahasiswa cara memanfaatkan AI secara jujur untuk riset tanpa melanggar kode etik akademis. </w:t>
      </w:r>
    </w:p>
    <w:p w14:paraId="250119FE"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 xml:space="preserve">Implikasi kedua adalah pentingnya perpustakaan menjadi pusat belajar yang integratif. Perpustakaan perlu menyediakan koleksi, ruang diskusi, dan ekosistem belajar yang menjembatani ilmu umum dan ilmu agama secara selaras, sehingga mendukung jalannya kurikulum universitas. Terakhir, lewat nilai </w:t>
      </w:r>
      <w:r w:rsidRPr="0097766B">
        <w:rPr>
          <w:rFonts w:ascii="Times New Roman" w:eastAsia="Times New Roman" w:hAnsi="Times New Roman" w:cs="Times New Roman"/>
          <w:i/>
          <w:iCs/>
          <w:lang w:val="en-ID"/>
        </w:rPr>
        <w:t>tabligh</w:t>
      </w:r>
      <w:r w:rsidRPr="0097766B">
        <w:rPr>
          <w:rFonts w:ascii="Times New Roman" w:eastAsia="Times New Roman" w:hAnsi="Times New Roman" w:cs="Times New Roman"/>
          <w:lang w:val="en-ID"/>
        </w:rPr>
        <w:t>, perpustakaan didorong untuk memanfaatkan media digital dan pengelolaan maha data (</w:t>
      </w:r>
      <w:r w:rsidRPr="0097766B">
        <w:rPr>
          <w:rFonts w:ascii="Times New Roman" w:eastAsia="Times New Roman" w:hAnsi="Times New Roman" w:cs="Times New Roman"/>
          <w:i/>
          <w:iCs/>
          <w:lang w:val="en-ID"/>
        </w:rPr>
        <w:t>big data</w:t>
      </w:r>
      <w:r w:rsidRPr="0097766B">
        <w:rPr>
          <w:rFonts w:ascii="Times New Roman" w:eastAsia="Times New Roman" w:hAnsi="Times New Roman" w:cs="Times New Roman"/>
          <w:lang w:val="en-ID"/>
        </w:rPr>
        <w:t xml:space="preserve">) sebagai sarana untuk menyebarkan informasi ilmiah yang valid dan menangkal hoaks di masyarakat. Meskipun menawarkan kerangka berpikir yang kuat, penelitian ini masih memiliki batasan karena metodenya yang berbasis studi kepustakaan, sehingga hasilnya baru berupa konsep teoretis. Ke depan, diperlukan penelitian lapangan lanjutan, baik dengan metode kuantitatif maupun riset aksi, untuk mengukur secara riil bagaimana penerapan nilai-nilai profetik ini memengaruhi perubahan perilaku digital mahasiswa dan pemustaka di lapangan. </w:t>
      </w:r>
    </w:p>
    <w:p w14:paraId="364EF4B3"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0E0E3F30"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539AC4D7" w14:textId="10C689D4" w:rsidR="0097766B" w:rsidRPr="0097766B" w:rsidRDefault="002812C4" w:rsidP="002812C4">
      <w:pPr>
        <w:widowControl w:val="0"/>
        <w:jc w:val="both"/>
        <w:rPr>
          <w:rFonts w:ascii="Times New Roman" w:eastAsia="Times New Roman" w:hAnsi="Times New Roman" w:cs="Times New Roman"/>
          <w:lang w:val="id-ID"/>
        </w:rPr>
      </w:pPr>
      <w:r w:rsidRPr="002812C4">
        <w:rPr>
          <w:rFonts w:ascii="Times New Roman" w:eastAsia="Times New Roman" w:hAnsi="Times New Roman" w:cs="Times New Roman"/>
          <w:b/>
          <w:sz w:val="24"/>
          <w:szCs w:val="24"/>
          <w:lang w:val="id-ID"/>
        </w:rPr>
        <w:t>KESIMPULAN</w:t>
      </w:r>
    </w:p>
    <w:p w14:paraId="737E52FB"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Gelombang disrupsi teknologi di era digital abad ke-21 ini membawa alarm peringatan yang nyata bagi kelangsungan peradaban manusia apabila laju inovasi dan kecanggihan teknis dilepaskan begitu saja dari "jiwa" utamanya, yaitu nilai etika, moral, dan spiritual. Krisis multidimensi yang terjadi di ruang digital saat ini sejatinya merupakan hilir dari persoalan hulu yang belum selesai, yakni adanya dikotomi atau pemisahan yang tajam antara sains-teknologi dan ilmu agama. Ketika ilmu pengetahuan modern dipandang sebagai ranah yang bebas nilai (</w:t>
      </w:r>
      <w:r w:rsidRPr="0097766B">
        <w:rPr>
          <w:rFonts w:ascii="Times New Roman" w:eastAsia="Times New Roman" w:hAnsi="Times New Roman" w:cs="Times New Roman"/>
          <w:i/>
          <w:iCs/>
          <w:lang w:val="en-ID"/>
        </w:rPr>
        <w:t>value-free</w:t>
      </w:r>
      <w:r w:rsidRPr="0097766B">
        <w:rPr>
          <w:rFonts w:ascii="Times New Roman" w:eastAsia="Times New Roman" w:hAnsi="Times New Roman" w:cs="Times New Roman"/>
          <w:lang w:val="en-ID"/>
        </w:rPr>
        <w:t>) dan dikembangkan hanya demi mengejar keuntungan materi ataupun efisiensi industri, sains kehilangan kompas kemanusiaannya. Akibatnya, alih-alih menyejahterakan, kemajuan digital justru berbalik memicu berbagai kerusakan moral sosial di ruang siber, seperti degradasi rasa empati, maraknya manipulasi data privasi, perundungan siber (</w:t>
      </w:r>
      <w:r w:rsidRPr="0097766B">
        <w:rPr>
          <w:rFonts w:ascii="Times New Roman" w:eastAsia="Times New Roman" w:hAnsi="Times New Roman" w:cs="Times New Roman"/>
          <w:i/>
          <w:iCs/>
          <w:lang w:val="en-ID"/>
        </w:rPr>
        <w:t>cyberbullying</w:t>
      </w:r>
      <w:r w:rsidRPr="0097766B">
        <w:rPr>
          <w:rFonts w:ascii="Times New Roman" w:eastAsia="Times New Roman" w:hAnsi="Times New Roman" w:cs="Times New Roman"/>
          <w:lang w:val="en-ID"/>
        </w:rPr>
        <w:t xml:space="preserve">), penipuan digital, hingga penyalahgunaan algoritma demi kepentingan pragmatis kelompok tertentu. </w:t>
      </w:r>
    </w:p>
    <w:p w14:paraId="50425015" w14:textId="77777777" w:rsidR="0097766B" w:rsidRPr="0097766B" w:rsidRDefault="0097766B" w:rsidP="0097766B">
      <w:pPr>
        <w:widowControl w:val="0"/>
        <w:ind w:firstLine="567"/>
        <w:jc w:val="both"/>
        <w:rPr>
          <w:rFonts w:ascii="Times New Roman" w:eastAsia="Times New Roman" w:hAnsi="Times New Roman" w:cs="Times New Roman"/>
          <w:lang w:val="en-ID"/>
        </w:rPr>
      </w:pPr>
      <w:r w:rsidRPr="0097766B">
        <w:rPr>
          <w:rFonts w:ascii="Times New Roman" w:eastAsia="Times New Roman" w:hAnsi="Times New Roman" w:cs="Times New Roman"/>
          <w:lang w:val="en-ID"/>
        </w:rPr>
        <w:t xml:space="preserve">Sebagai solusi epistemologis untuk mengatasi dampak dikotomi tersebut, rekonstruksi paradigma keilmuan melalui konsep integrasi ilmu mutlak diperlukan. Paradigma ini memastikan bahwa sains tidak pernah bebas nilai, melainkan memikul tanggung jawab moral yang besar, baik kepada Tuhan maupun kepada sesama manusia. Dalam konteks ini, dunia perguruan tinggi memegang peranan sentral untuk memutus mata rantai dikotomi keilmuan secara struktural. Melalui implementasi kurikulum yang integratif serta internalisasi pilar kepemimpinan profetik—yaitu </w:t>
      </w:r>
      <w:r w:rsidRPr="0097766B">
        <w:rPr>
          <w:rFonts w:ascii="Times New Roman" w:eastAsia="Times New Roman" w:hAnsi="Times New Roman" w:cs="Times New Roman"/>
          <w:i/>
          <w:iCs/>
          <w:lang w:val="en-ID"/>
        </w:rPr>
        <w:t>fathanah</w:t>
      </w:r>
      <w:r w:rsidRPr="0097766B">
        <w:rPr>
          <w:rFonts w:ascii="Times New Roman" w:eastAsia="Times New Roman" w:hAnsi="Times New Roman" w:cs="Times New Roman"/>
          <w:lang w:val="en-ID"/>
        </w:rPr>
        <w:t xml:space="preserve"> (kecerdasan intelektual), </w:t>
      </w:r>
      <w:r w:rsidRPr="0097766B">
        <w:rPr>
          <w:rFonts w:ascii="Times New Roman" w:eastAsia="Times New Roman" w:hAnsi="Times New Roman" w:cs="Times New Roman"/>
          <w:i/>
          <w:iCs/>
          <w:lang w:val="en-ID"/>
        </w:rPr>
        <w:t>shiddiq</w:t>
      </w:r>
      <w:r w:rsidRPr="0097766B">
        <w:rPr>
          <w:rFonts w:ascii="Times New Roman" w:eastAsia="Times New Roman" w:hAnsi="Times New Roman" w:cs="Times New Roman"/>
          <w:lang w:val="en-ID"/>
        </w:rPr>
        <w:t xml:space="preserve"> (kejujuran), </w:t>
      </w:r>
      <w:r w:rsidRPr="0097766B">
        <w:rPr>
          <w:rFonts w:ascii="Times New Roman" w:eastAsia="Times New Roman" w:hAnsi="Times New Roman" w:cs="Times New Roman"/>
          <w:i/>
          <w:iCs/>
          <w:lang w:val="en-ID"/>
        </w:rPr>
        <w:t>amanah</w:t>
      </w:r>
      <w:r w:rsidRPr="0097766B">
        <w:rPr>
          <w:rFonts w:ascii="Times New Roman" w:eastAsia="Times New Roman" w:hAnsi="Times New Roman" w:cs="Times New Roman"/>
          <w:lang w:val="en-ID"/>
        </w:rPr>
        <w:t xml:space="preserve"> (tanggung jawab), dan </w:t>
      </w:r>
      <w:r w:rsidRPr="0097766B">
        <w:rPr>
          <w:rFonts w:ascii="Times New Roman" w:eastAsia="Times New Roman" w:hAnsi="Times New Roman" w:cs="Times New Roman"/>
          <w:i/>
          <w:iCs/>
          <w:lang w:val="en-ID"/>
        </w:rPr>
        <w:t>tabligh</w:t>
      </w:r>
      <w:r w:rsidRPr="0097766B">
        <w:rPr>
          <w:rFonts w:ascii="Times New Roman" w:eastAsia="Times New Roman" w:hAnsi="Times New Roman" w:cs="Times New Roman"/>
          <w:lang w:val="en-ID"/>
        </w:rPr>
        <w:t xml:space="preserve"> (menyampaikan kebaikan)—institusi pendidikan tinggi dan perpustakaan dapat berjalan beriringan. Sinergi struktural ini pada akhirnya mampu melahirkan generasi mahasiswa serta pemustaka yang tidak hanya cerdas dan kompeten secara digital, tetapi juga kaya secara moral, bijaksana, serta cakap menavigasi arus perubahan demi kemaslahatan masyarakat luas. </w:t>
      </w:r>
    </w:p>
    <w:p w14:paraId="1B071ADC" w14:textId="77777777" w:rsidR="0097766B" w:rsidRPr="0097766B" w:rsidRDefault="0097766B" w:rsidP="0097766B">
      <w:pPr>
        <w:widowControl w:val="0"/>
        <w:ind w:firstLine="567"/>
        <w:jc w:val="both"/>
        <w:rPr>
          <w:rFonts w:ascii="Times New Roman" w:eastAsia="Times New Roman" w:hAnsi="Times New Roman" w:cs="Times New Roman"/>
          <w:lang w:val="id-ID"/>
        </w:rPr>
      </w:pPr>
    </w:p>
    <w:p w14:paraId="6AC27789" w14:textId="77777777" w:rsidR="002812C4" w:rsidRDefault="002812C4" w:rsidP="002812C4">
      <w:pPr>
        <w:widowControl w:val="0"/>
        <w:jc w:val="both"/>
        <w:rPr>
          <w:rFonts w:ascii="Times New Roman" w:eastAsia="Times New Roman" w:hAnsi="Times New Roman" w:cs="Times New Roman"/>
          <w:b/>
          <w:lang w:val="id-ID"/>
        </w:rPr>
      </w:pPr>
    </w:p>
    <w:p w14:paraId="7A9E2C9B" w14:textId="1BF7D306" w:rsidR="0097766B" w:rsidRPr="002812C4" w:rsidRDefault="002812C4" w:rsidP="002812C4">
      <w:pPr>
        <w:widowControl w:val="0"/>
        <w:jc w:val="both"/>
        <w:rPr>
          <w:rFonts w:ascii="Times New Roman" w:eastAsia="Times New Roman" w:hAnsi="Times New Roman" w:cs="Times New Roman"/>
          <w:b/>
          <w:sz w:val="24"/>
          <w:szCs w:val="24"/>
          <w:lang w:val="id-ID"/>
        </w:rPr>
      </w:pPr>
      <w:r w:rsidRPr="002812C4">
        <w:rPr>
          <w:rFonts w:ascii="Times New Roman" w:eastAsia="Times New Roman" w:hAnsi="Times New Roman" w:cs="Times New Roman"/>
          <w:b/>
          <w:sz w:val="24"/>
          <w:szCs w:val="24"/>
          <w:lang w:val="id-ID"/>
        </w:rPr>
        <w:t xml:space="preserve">DAFTAR PUSTAKA </w:t>
      </w:r>
    </w:p>
    <w:p w14:paraId="369DE7D7"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fldChar w:fldCharType="begin" w:fldLock="1"/>
      </w:r>
      <w:r w:rsidRPr="0097766B">
        <w:rPr>
          <w:rFonts w:ascii="Times New Roman" w:eastAsia="Times New Roman" w:hAnsi="Times New Roman" w:cs="Times New Roman"/>
          <w:lang w:val="id-ID"/>
        </w:rPr>
        <w:instrText xml:space="preserve">ADDIN Mendeley Bibliography CSL_BIBLIOGRAPHY </w:instrText>
      </w:r>
      <w:r w:rsidRPr="0097766B">
        <w:rPr>
          <w:rFonts w:ascii="Times New Roman" w:eastAsia="Times New Roman" w:hAnsi="Times New Roman" w:cs="Times New Roman"/>
          <w:lang w:val="id-ID"/>
        </w:rPr>
        <w:fldChar w:fldCharType="separate"/>
      </w:r>
      <w:r w:rsidRPr="0097766B">
        <w:rPr>
          <w:rFonts w:ascii="Times New Roman" w:eastAsia="Times New Roman" w:hAnsi="Times New Roman" w:cs="Times New Roman"/>
          <w:lang w:val="id-ID"/>
        </w:rPr>
        <w:t xml:space="preserve">Firdaus, A. (2026). </w:t>
      </w:r>
      <w:r w:rsidRPr="0097766B">
        <w:rPr>
          <w:rFonts w:ascii="Times New Roman" w:eastAsia="Times New Roman" w:hAnsi="Times New Roman" w:cs="Times New Roman"/>
          <w:i/>
          <w:iCs/>
          <w:lang w:val="id-ID"/>
        </w:rPr>
        <w:t>Integrasi Ilmu Dalam Perspektif Al- Qur ’ an</w:t>
      </w:r>
      <w:r w:rsidRPr="0097766B">
        <w:rPr>
          <w:rFonts w:ascii="Times New Roman" w:eastAsia="Times New Roman" w:hAnsi="Times New Roman" w:cs="Times New Roman"/>
          <w:lang w:val="id-ID"/>
        </w:rPr>
        <w:t xml:space="preserve">. </w:t>
      </w:r>
      <w:r w:rsidRPr="0097766B">
        <w:rPr>
          <w:rFonts w:ascii="Times New Roman" w:eastAsia="Times New Roman" w:hAnsi="Times New Roman" w:cs="Times New Roman"/>
          <w:i/>
          <w:iCs/>
          <w:lang w:val="id-ID"/>
        </w:rPr>
        <w:t>2</w:t>
      </w:r>
      <w:r w:rsidRPr="0097766B">
        <w:rPr>
          <w:rFonts w:ascii="Times New Roman" w:eastAsia="Times New Roman" w:hAnsi="Times New Roman" w:cs="Times New Roman"/>
          <w:lang w:val="id-ID"/>
        </w:rPr>
        <w:t>(1), 37–44.</w:t>
      </w:r>
    </w:p>
    <w:p w14:paraId="62D3F79F"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Hadi, A., &amp; Laras, P. B. (2021). Peran Guru Bimbingan Dan Konseling Dalam Pendidikan Inklusi. </w:t>
      </w:r>
      <w:r w:rsidRPr="0097766B">
        <w:rPr>
          <w:rFonts w:ascii="Times New Roman" w:eastAsia="Times New Roman" w:hAnsi="Times New Roman" w:cs="Times New Roman"/>
          <w:i/>
          <w:iCs/>
          <w:lang w:val="id-ID"/>
        </w:rPr>
        <w:t>Jurnal Selaras : Kajian Bimbingan Dan Konseling Serta Psikologi Pendidikan</w:t>
      </w:r>
      <w:r w:rsidRPr="0097766B">
        <w:rPr>
          <w:rFonts w:ascii="Times New Roman" w:eastAsia="Times New Roman" w:hAnsi="Times New Roman" w:cs="Times New Roman"/>
          <w:lang w:val="id-ID"/>
        </w:rPr>
        <w:t xml:space="preserve">, </w:t>
      </w:r>
      <w:r w:rsidRPr="0097766B">
        <w:rPr>
          <w:rFonts w:ascii="Times New Roman" w:eastAsia="Times New Roman" w:hAnsi="Times New Roman" w:cs="Times New Roman"/>
          <w:i/>
          <w:iCs/>
          <w:lang w:val="id-ID"/>
        </w:rPr>
        <w:t>4</w:t>
      </w:r>
      <w:r w:rsidRPr="0097766B">
        <w:rPr>
          <w:rFonts w:ascii="Times New Roman" w:eastAsia="Times New Roman" w:hAnsi="Times New Roman" w:cs="Times New Roman"/>
          <w:lang w:val="id-ID"/>
        </w:rPr>
        <w:t>(1), 17–24.</w:t>
      </w:r>
    </w:p>
    <w:p w14:paraId="78CF8AC4"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Januari, N., &amp; Syahrani, N. (2026). </w:t>
      </w:r>
      <w:r w:rsidRPr="0097766B">
        <w:rPr>
          <w:rFonts w:ascii="Times New Roman" w:eastAsia="Times New Roman" w:hAnsi="Times New Roman" w:cs="Times New Roman"/>
          <w:i/>
          <w:iCs/>
          <w:lang w:val="id-ID"/>
        </w:rPr>
        <w:t xml:space="preserve">Representasi Spiritualitas dan Krisis Diri Manusia Modern : Telaah </w:t>
      </w:r>
      <w:r w:rsidRPr="0097766B">
        <w:rPr>
          <w:rFonts w:ascii="Times New Roman" w:eastAsia="Times New Roman" w:hAnsi="Times New Roman" w:cs="Times New Roman"/>
          <w:i/>
          <w:iCs/>
          <w:lang w:val="id-ID"/>
        </w:rPr>
        <w:lastRenderedPageBreak/>
        <w:t>Pemikiran Seyyed Hossein Nasr dalam Budaya Media Sosial fundamental cara manusia membangun identitas , mengekspresikan nilai , serta memahami</w:t>
      </w:r>
      <w:r w:rsidRPr="0097766B">
        <w:rPr>
          <w:rFonts w:ascii="Times New Roman" w:eastAsia="Times New Roman" w:hAnsi="Times New Roman" w:cs="Times New Roman"/>
          <w:lang w:val="id-ID"/>
        </w:rPr>
        <w:t xml:space="preserve">. </w:t>
      </w:r>
      <w:r w:rsidRPr="0097766B">
        <w:rPr>
          <w:rFonts w:ascii="Times New Roman" w:eastAsia="Times New Roman" w:hAnsi="Times New Roman" w:cs="Times New Roman"/>
          <w:i/>
          <w:iCs/>
          <w:lang w:val="id-ID"/>
        </w:rPr>
        <w:t>November 2025</w:t>
      </w:r>
      <w:r w:rsidRPr="0097766B">
        <w:rPr>
          <w:rFonts w:ascii="Times New Roman" w:eastAsia="Times New Roman" w:hAnsi="Times New Roman" w:cs="Times New Roman"/>
          <w:lang w:val="id-ID"/>
        </w:rPr>
        <w:t>.</w:t>
      </w:r>
    </w:p>
    <w:p w14:paraId="4D0B72A5"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Rizal, A., Sinring, A., &amp; Kamaruddin, S. (2026). </w:t>
      </w:r>
      <w:r w:rsidRPr="0097766B">
        <w:rPr>
          <w:rFonts w:ascii="Times New Roman" w:eastAsia="Times New Roman" w:hAnsi="Times New Roman" w:cs="Times New Roman"/>
          <w:i/>
          <w:iCs/>
          <w:lang w:val="id-ID"/>
        </w:rPr>
        <w:t>Model Rekonstruksi Teori Pendidikan dalam Lanskap Society 5 . 0 : Pendekatan Interdisipliner dan Transformatif</w:t>
      </w:r>
      <w:r w:rsidRPr="0097766B">
        <w:rPr>
          <w:rFonts w:ascii="Times New Roman" w:eastAsia="Times New Roman" w:hAnsi="Times New Roman" w:cs="Times New Roman"/>
          <w:lang w:val="id-ID"/>
        </w:rPr>
        <w:t xml:space="preserve">. </w:t>
      </w:r>
      <w:r w:rsidRPr="0097766B">
        <w:rPr>
          <w:rFonts w:ascii="Times New Roman" w:eastAsia="Times New Roman" w:hAnsi="Times New Roman" w:cs="Times New Roman"/>
          <w:i/>
          <w:iCs/>
          <w:lang w:val="id-ID"/>
        </w:rPr>
        <w:t>9</w:t>
      </w:r>
      <w:r w:rsidRPr="0097766B">
        <w:rPr>
          <w:rFonts w:ascii="Times New Roman" w:eastAsia="Times New Roman" w:hAnsi="Times New Roman" w:cs="Times New Roman"/>
          <w:lang w:val="id-ID"/>
        </w:rPr>
        <w:t>, 514–522.</w:t>
      </w:r>
    </w:p>
    <w:p w14:paraId="4B39FE14"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Rosita, N. (2025). </w:t>
      </w:r>
      <w:r w:rsidRPr="0097766B">
        <w:rPr>
          <w:rFonts w:ascii="Times New Roman" w:eastAsia="Times New Roman" w:hAnsi="Times New Roman" w:cs="Times New Roman"/>
          <w:i/>
          <w:iCs/>
          <w:lang w:val="id-ID"/>
        </w:rPr>
        <w:t>Hakikat Tuhan, Manusia, Masyarakat, Alam, dan Ilmu Pengetahuan serta Implikasinya dalam Pendidikan Islam</w:t>
      </w:r>
      <w:r w:rsidRPr="0097766B">
        <w:rPr>
          <w:rFonts w:ascii="Times New Roman" w:eastAsia="Times New Roman" w:hAnsi="Times New Roman" w:cs="Times New Roman"/>
          <w:lang w:val="id-ID"/>
        </w:rPr>
        <w:t>.</w:t>
      </w:r>
    </w:p>
    <w:p w14:paraId="0AD532D0"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lang w:val="id-ID"/>
        </w:rPr>
        <w:t xml:space="preserve">Supriani, Y., &amp; Arifudin, O. (2022). </w:t>
      </w:r>
      <w:r w:rsidRPr="0097766B">
        <w:rPr>
          <w:rFonts w:ascii="Times New Roman" w:eastAsia="Times New Roman" w:hAnsi="Times New Roman" w:cs="Times New Roman"/>
          <w:i/>
          <w:iCs/>
          <w:lang w:val="id-ID"/>
        </w:rPr>
        <w:t>Kepemimpinan Pendidikan di Era Disrupsi</w:t>
      </w:r>
      <w:r w:rsidRPr="0097766B">
        <w:rPr>
          <w:rFonts w:ascii="Times New Roman" w:eastAsia="Times New Roman" w:hAnsi="Times New Roman" w:cs="Times New Roman"/>
          <w:lang w:val="id-ID"/>
        </w:rPr>
        <w:t xml:space="preserve">. </w:t>
      </w:r>
      <w:r w:rsidRPr="0097766B">
        <w:rPr>
          <w:rFonts w:ascii="Times New Roman" w:eastAsia="Times New Roman" w:hAnsi="Times New Roman" w:cs="Times New Roman"/>
          <w:i/>
          <w:iCs/>
          <w:lang w:val="id-ID"/>
        </w:rPr>
        <w:t>5</w:t>
      </w:r>
      <w:r w:rsidRPr="0097766B">
        <w:rPr>
          <w:rFonts w:ascii="Times New Roman" w:eastAsia="Times New Roman" w:hAnsi="Times New Roman" w:cs="Times New Roman"/>
          <w:lang w:val="id-ID"/>
        </w:rPr>
        <w:t>, 153–161.</w:t>
      </w:r>
    </w:p>
    <w:p w14:paraId="300B1E78" w14:textId="77777777" w:rsidR="0097766B" w:rsidRPr="0097766B" w:rsidRDefault="0097766B" w:rsidP="002812C4">
      <w:pPr>
        <w:widowControl w:val="0"/>
        <w:ind w:left="567" w:hanging="567"/>
        <w:jc w:val="both"/>
        <w:rPr>
          <w:rFonts w:ascii="Times New Roman" w:eastAsia="Times New Roman" w:hAnsi="Times New Roman" w:cs="Times New Roman"/>
          <w:lang w:val="id-ID"/>
        </w:rPr>
      </w:pPr>
      <w:r w:rsidRPr="0097766B">
        <w:rPr>
          <w:rFonts w:ascii="Times New Roman" w:eastAsia="Times New Roman" w:hAnsi="Times New Roman" w:cs="Times New Roman"/>
          <w:i/>
          <w:iCs/>
          <w:lang w:val="id-ID"/>
        </w:rPr>
        <w:t>the Ethics of Artificial Intelligence</w:t>
      </w:r>
      <w:r w:rsidRPr="0097766B">
        <w:rPr>
          <w:rFonts w:ascii="Times New Roman" w:eastAsia="Times New Roman" w:hAnsi="Times New Roman" w:cs="Times New Roman"/>
          <w:lang w:val="id-ID"/>
        </w:rPr>
        <w:t xml:space="preserve">. (2021). </w:t>
      </w:r>
      <w:r w:rsidRPr="0097766B">
        <w:rPr>
          <w:rFonts w:ascii="Times New Roman" w:eastAsia="Times New Roman" w:hAnsi="Times New Roman" w:cs="Times New Roman"/>
          <w:i/>
          <w:iCs/>
          <w:lang w:val="id-ID"/>
        </w:rPr>
        <w:t>November</w:t>
      </w:r>
      <w:r w:rsidRPr="0097766B">
        <w:rPr>
          <w:rFonts w:ascii="Times New Roman" w:eastAsia="Times New Roman" w:hAnsi="Times New Roman" w:cs="Times New Roman"/>
          <w:lang w:val="id-ID"/>
        </w:rPr>
        <w:t>.</w:t>
      </w:r>
    </w:p>
    <w:p w14:paraId="573C757E" w14:textId="359CB152" w:rsidR="00583C35" w:rsidRPr="00583C35" w:rsidRDefault="0097766B" w:rsidP="002812C4">
      <w:pPr>
        <w:widowControl w:val="0"/>
        <w:ind w:left="567" w:hanging="567"/>
        <w:jc w:val="both"/>
        <w:rPr>
          <w:rFonts w:ascii="Times New Roman" w:eastAsia="Book Antiqua" w:hAnsi="Times New Roman" w:cs="Times New Roman"/>
        </w:rPr>
      </w:pPr>
      <w:r w:rsidRPr="0097766B">
        <w:rPr>
          <w:rFonts w:ascii="Times New Roman" w:eastAsia="Times New Roman" w:hAnsi="Times New Roman" w:cs="Times New Roman"/>
        </w:rPr>
        <w:fldChar w:fldCharType="end"/>
      </w:r>
    </w:p>
    <w:sectPr w:rsidR="00583C35" w:rsidRPr="00583C35" w:rsidSect="004C26D2">
      <w:pgSz w:w="12240" w:h="15840"/>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2ECF3" w14:textId="77777777" w:rsidR="00807614" w:rsidRDefault="00807614">
      <w:pPr>
        <w:spacing w:line="240" w:lineRule="auto"/>
      </w:pPr>
      <w:r>
        <w:separator/>
      </w:r>
    </w:p>
  </w:endnote>
  <w:endnote w:type="continuationSeparator" w:id="0">
    <w:p w14:paraId="243FB270" w14:textId="77777777" w:rsidR="00807614" w:rsidRDefault="008076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Book Antiqua">
    <w:panose1 w:val="02040602050305030304"/>
    <w:charset w:val="00"/>
    <w:family w:val="roman"/>
    <w:pitch w:val="variable"/>
    <w:sig w:usb0="00000287" w:usb1="00000000" w:usb2="00000000" w:usb3="00000000" w:csb0="0000009F" w:csb1="00000000"/>
  </w:font>
  <w:font w:name="Sitka Subheading">
    <w:panose1 w:val="00000000000000000000"/>
    <w:charset w:val="00"/>
    <w:family w:val="auto"/>
    <w:pitch w:val="variable"/>
    <w:sig w:usb0="A00002EF" w:usb1="4000204B"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2EBBE" w14:textId="77777777" w:rsidR="0088108B" w:rsidRPr="0088108B" w:rsidRDefault="0088108B" w:rsidP="00D57222">
    <w:pPr>
      <w:pStyle w:val="Header"/>
      <w:jc w:val="right"/>
      <w:rPr>
        <w:rFonts w:ascii="Times New Roman" w:eastAsia="SimSun" w:hAnsi="Times New Roman" w:cs="Times New Roman"/>
        <w:i/>
        <w:iCs/>
        <w:color w:val="215868" w:themeColor="accent5" w:themeShade="80"/>
        <w:sz w:val="20"/>
        <w:szCs w:val="20"/>
      </w:rPr>
    </w:pPr>
    <w:r w:rsidRPr="0088108B">
      <w:rPr>
        <w:rFonts w:ascii="Times New Roman" w:eastAsia="SimSun" w:hAnsi="Times New Roman" w:cs="Times New Roman"/>
        <w:i/>
        <w:iCs/>
        <w:color w:val="215868" w:themeColor="accent5" w:themeShade="80"/>
        <w:sz w:val="20"/>
        <w:szCs w:val="20"/>
      </w:rPr>
      <w:t>-----------------</w:t>
    </w:r>
  </w:p>
  <w:p w14:paraId="34A57F28" w14:textId="77777777" w:rsidR="00CD5969" w:rsidRDefault="00CD5969" w:rsidP="004050FC">
    <w:pPr>
      <w:tabs>
        <w:tab w:val="center" w:pos="5161"/>
      </w:tabs>
      <w:jc w:val="right"/>
      <w:rPr>
        <w:rFonts w:ascii="Times New Roman" w:eastAsia="SimSun" w:hAnsi="Times New Roman" w:cs="Times New Roman"/>
        <w:i/>
        <w:iCs/>
        <w:sz w:val="20"/>
        <w:szCs w:val="20"/>
      </w:rPr>
    </w:pPr>
    <w:r w:rsidRPr="00CD5969">
      <w:rPr>
        <w:rFonts w:ascii="Times New Roman" w:eastAsia="SimSun" w:hAnsi="Times New Roman" w:cs="Times New Roman"/>
        <w:i/>
        <w:iCs/>
        <w:sz w:val="20"/>
        <w:szCs w:val="20"/>
      </w:rPr>
      <w:t xml:space="preserve">Sains Tanpa Jiwa Berbahaya: Mengapa Integrasi Ilmu Menjadi Kunci Menghadapi Disrupsi Teknologi </w:t>
    </w:r>
  </w:p>
  <w:p w14:paraId="12A1A5E3" w14:textId="3553BB50" w:rsidR="00D57222" w:rsidRPr="0088108B" w:rsidRDefault="00D57222" w:rsidP="004050FC">
    <w:pPr>
      <w:tabs>
        <w:tab w:val="center" w:pos="5161"/>
      </w:tabs>
      <w:jc w:val="right"/>
      <w:rPr>
        <w:sz w:val="20"/>
        <w:szCs w:val="20"/>
        <w:lang w:val="en-US"/>
      </w:rPr>
    </w:pPr>
    <w:r w:rsidRPr="0088108B">
      <w:rPr>
        <w:rFonts w:ascii="Times New Roman" w:eastAsia="SimSun" w:hAnsi="Times New Roman" w:cs="Times New Roman"/>
        <w:sz w:val="20"/>
        <w:szCs w:val="20"/>
      </w:rPr>
      <w:t>(</w:t>
    </w:r>
    <w:r w:rsidR="00CD5969">
      <w:rPr>
        <w:rFonts w:ascii="Times New Roman" w:eastAsia="SimSu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Sari</w:t>
    </w:r>
    <w:r w:rsidRPr="0088108B">
      <w:rPr>
        <w:rFonts w:ascii="Times New Roman" w:eastAsia="SimSun" w:hAnsi="Times New Roman" w:cs="Times New Roman"/>
        <w:sz w:val="20"/>
        <w:szCs w:val="20"/>
      </w:rPr>
      <w:t>, et al.)</w:t>
    </w:r>
    <w:r w:rsidR="004C26D2" w:rsidRPr="0088108B">
      <w:rPr>
        <w:sz w:val="20"/>
        <w:szCs w:val="20"/>
        <w:lang w:val="en-US"/>
      </w:rPr>
      <w:t xml:space="preserve"> </w:t>
    </w:r>
  </w:p>
  <w:p w14:paraId="5E65BB72" w14:textId="77777777" w:rsidR="00DA6633" w:rsidRPr="0088108B" w:rsidRDefault="004C26D2" w:rsidP="00C96C5D">
    <w:pPr>
      <w:tabs>
        <w:tab w:val="center" w:pos="5161"/>
      </w:tabs>
      <w:ind w:left="1890" w:firstLine="5940"/>
      <w:jc w:val="right"/>
      <w:rPr>
        <w:rFonts w:ascii="Bahnschrift Condensed" w:hAnsi="Bahnschrift Condensed"/>
        <w:b/>
        <w:sz w:val="26"/>
        <w:szCs w:val="26"/>
      </w:rPr>
    </w:pPr>
    <w:r>
      <w:rPr>
        <w:sz w:val="14"/>
        <w:szCs w:val="14"/>
        <w:lang w:val="en-US"/>
      </w:rPr>
      <w:t xml:space="preserve">    </w:t>
    </w:r>
    <w:r w:rsidRPr="007A0CC3">
      <w:rPr>
        <w:color w:val="5F497A" w:themeColor="accent4" w:themeShade="BF"/>
        <w:sz w:val="14"/>
        <w:szCs w:val="14"/>
        <w:lang w:val="en-US"/>
      </w:rPr>
      <w:t xml:space="preserve"> </w:t>
    </w:r>
    <w:r w:rsidR="00FB62F5" w:rsidRPr="007A0CC3">
      <w:rPr>
        <w:b/>
        <w:color w:val="5F497A" w:themeColor="accent4" w:themeShade="BF"/>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ym w:font="Wingdings" w:char="F072"/>
    </w:r>
    <w:r w:rsidR="0090067F" w:rsidRPr="007A0CC3">
      <w:rPr>
        <w:color w:val="5F497A" w:themeColor="accent4" w:themeShade="BF"/>
        <w:sz w:val="24"/>
        <w:szCs w:val="24"/>
        <w:lang w:val="en-US"/>
      </w:rPr>
      <w:t xml:space="preserve"> </w:t>
    </w:r>
    <w:r w:rsidR="00773819" w:rsidRPr="007A0CC3">
      <w:rPr>
        <w:color w:val="5F497A" w:themeColor="accent4" w:themeShade="BF"/>
        <w:sz w:val="24"/>
        <w:szCs w:val="24"/>
        <w:lang w:val="en-US"/>
      </w:rPr>
      <w:t xml:space="preserve"> </w:t>
    </w:r>
    <w:r w:rsidR="00773819" w:rsidRPr="007A0CC3">
      <w:rPr>
        <w:color w:val="5F497A" w:themeColor="accent4" w:themeShade="BF"/>
        <w:sz w:val="20"/>
        <w:szCs w:val="20"/>
        <w:lang w:val="en-US"/>
      </w:rPr>
      <w:t xml:space="preserve"> </w:t>
    </w:r>
    <w:r w:rsidR="00C77A2B" w:rsidRPr="00554FF2">
      <w:rPr>
        <w:rFonts w:ascii="Mongolian Baiti" w:eastAsia="Book Antiqua" w:hAnsi="Mongolian Baiti" w:cs="Mongolian Baiti"/>
        <w:b/>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C77A2B" w:rsidRPr="00554FF2">
      <w:rPr>
        <w:rFonts w:ascii="Mongolian Baiti" w:eastAsia="Book Antiqua" w:hAnsi="Mongolian Baiti" w:cs="Mongolian Baiti"/>
        <w:b/>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w:instrText>
    </w:r>
    <w:r w:rsidR="00C77A2B" w:rsidRPr="00554FF2">
      <w:rPr>
        <w:rFonts w:ascii="Mongolian Baiti" w:eastAsia="Book Antiqua" w:hAnsi="Mongolian Baiti" w:cs="Mongolian Baiti"/>
        <w:b/>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75D63" w:rsidRPr="00554FF2">
      <w:rPr>
        <w:rFonts w:ascii="Mongolian Baiti" w:eastAsia="Book Antiqua" w:hAnsi="Mongolian Baiti" w:cs="Mongolian Baiti"/>
        <w:b/>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C77A2B" w:rsidRPr="00554FF2">
      <w:rPr>
        <w:rFonts w:ascii="Mongolian Baiti" w:eastAsia="Book Antiqua" w:hAnsi="Mongolian Baiti" w:cs="Mongolian Baiti"/>
        <w:b/>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2E602" w14:textId="1DBA7EC1" w:rsidR="008C6998" w:rsidRPr="002C35C1" w:rsidRDefault="008C6998" w:rsidP="000210BC">
    <w:pPr>
      <w:rPr>
        <w:rFonts w:ascii="Times New Roman" w:eastAsia="Times New Roman" w:hAnsi="Times New Roman" w:cs="Times New Roman"/>
        <w:color w:val="404040" w:themeColor="text1" w:themeTint="BF"/>
        <w:sz w:val="18"/>
        <w:szCs w:val="18"/>
      </w:rPr>
    </w:pPr>
  </w:p>
  <w:p w14:paraId="2EB56C44" w14:textId="77777777" w:rsidR="00257CFD" w:rsidRDefault="00257CFD" w:rsidP="00257CFD">
    <w:pPr>
      <w:jc w:val="both"/>
      <w:rPr>
        <w:rFonts w:ascii="Abadi" w:hAnsi="Abadi"/>
        <w:bCs/>
        <w:color w:val="A6A6A6" w:themeColor="background1" w:themeShade="A6"/>
        <w:sz w:val="14"/>
        <w:szCs w:val="14"/>
        <w14:textOutline w14:w="9525" w14:cap="rnd" w14:cmpd="sng" w14:algn="ctr">
          <w14:noFill/>
          <w14:prstDash w14:val="solid"/>
          <w14:bevel/>
        </w14:textOutline>
      </w:rPr>
    </w:pPr>
  </w:p>
  <w:p w14:paraId="7EF0140D" w14:textId="3FFB881D" w:rsidR="00DA6633" w:rsidRPr="00257CFD" w:rsidRDefault="00257CFD" w:rsidP="00AB38FF">
    <w:pPr>
      <w:jc w:val="right"/>
      <w:rPr>
        <w:rFonts w:ascii="Abadi" w:hAnsi="Abadi"/>
        <w:bCs/>
        <w:color w:val="A6A6A6" w:themeColor="background1" w:themeShade="A6"/>
        <w:sz w:val="14"/>
        <w:szCs w:val="14"/>
        <w14:textOutline w14:w="9525" w14:cap="rnd" w14:cmpd="sng" w14:algn="ctr">
          <w14:noFill/>
          <w14:prstDash w14:val="solid"/>
          <w14:bevel/>
        </w14:textOutline>
      </w:rPr>
    </w:pPr>
    <w:r>
      <w:rPr>
        <w:rFonts w:ascii="Abadi" w:hAnsi="Abadi"/>
        <w:bCs/>
        <w:color w:val="A6A6A6" w:themeColor="background1" w:themeShade="A6"/>
        <w:sz w:val="14"/>
        <w:szCs w:val="14"/>
        <w14:textOutline w14:w="9525" w14:cap="rnd" w14:cmpd="sng" w14:algn="ctr">
          <w14:noFill/>
          <w14:prstDash w14:val="solid"/>
          <w14:bevel/>
        </w14:textOutline>
      </w:rPr>
      <w:tab/>
    </w:r>
    <w:r w:rsidR="007A0CC3">
      <w:rPr>
        <w:i/>
        <w:iCs/>
        <w:color w:val="7F7F7F" w:themeColor="text1" w:themeTint="80"/>
        <w:sz w:val="20"/>
        <w:szCs w:val="20"/>
      </w:rPr>
      <w:t xml:space="preserve">                                  </w:t>
    </w:r>
    <w:r w:rsidR="009834B8">
      <w:rPr>
        <w:i/>
        <w:iCs/>
        <w:color w:val="7F7F7F" w:themeColor="text1" w:themeTint="80"/>
        <w:sz w:val="20"/>
        <w:szCs w:val="20"/>
      </w:rPr>
      <w:tab/>
    </w:r>
    <w:r w:rsidR="007A0CC3">
      <w:rPr>
        <w:i/>
        <w:iCs/>
        <w:color w:val="7F7F7F" w:themeColor="text1" w:themeTint="80"/>
        <w:sz w:val="20"/>
        <w:szCs w:val="20"/>
      </w:rPr>
      <w:t xml:space="preserve"> </w:t>
    </w:r>
    <w:r>
      <w:rPr>
        <w:i/>
        <w:iCs/>
        <w:color w:val="7F7F7F" w:themeColor="text1" w:themeTint="80"/>
        <w:sz w:val="20"/>
        <w:szCs w:val="20"/>
      </w:rPr>
      <w:t xml:space="preserve">                                     </w:t>
    </w:r>
    <w:r w:rsidR="00AB38FF">
      <w:rPr>
        <w:noProof/>
      </w:rPr>
      <w:drawing>
        <wp:anchor distT="0" distB="0" distL="114300" distR="114300" simplePos="0" relativeHeight="251692032" behindDoc="1" locked="0" layoutInCell="1" allowOverlap="1" wp14:anchorId="2FA19E32" wp14:editId="663EBFF3">
          <wp:simplePos x="0" y="0"/>
          <wp:positionH relativeFrom="column">
            <wp:posOffset>0</wp:posOffset>
          </wp:positionH>
          <wp:positionV relativeFrom="paragraph">
            <wp:posOffset>-635</wp:posOffset>
          </wp:positionV>
          <wp:extent cx="938183" cy="3962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clrChange>
                      <a:clrFrom>
                        <a:srgbClr val="FFFFFE"/>
                      </a:clrFrom>
                      <a:clrTo>
                        <a:srgbClr val="FFFFFE">
                          <a:alpha val="0"/>
                        </a:srgbClr>
                      </a:clrTo>
                    </a:clrChange>
                    <a:extLst>
                      <a:ext uri="{28A0092B-C50C-407E-A947-70E740481C1C}">
                        <a14:useLocalDpi xmlns:a14="http://schemas.microsoft.com/office/drawing/2010/main" val="0"/>
                      </a:ext>
                    </a:extLst>
                  </a:blip>
                  <a:srcRect l="9920" t="21280" r="5600" b="43040"/>
                  <a:stretch/>
                </pic:blipFill>
                <pic:spPr bwMode="auto">
                  <a:xfrm>
                    <a:off x="0" y="0"/>
                    <a:ext cx="943562" cy="3985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iCs/>
        <w:color w:val="7F7F7F" w:themeColor="text1" w:themeTint="80"/>
        <w:sz w:val="20"/>
        <w:szCs w:val="20"/>
      </w:rPr>
      <w:t xml:space="preserve">     </w:t>
    </w:r>
    <w:r w:rsidR="00FB62F5" w:rsidRPr="00540A13">
      <w:rPr>
        <w:b/>
        <w:color w:val="403152" w:themeColor="accent4" w:themeShade="80"/>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ym w:font="Wingdings" w:char="F072"/>
    </w:r>
    <w:r w:rsidR="00FB62F5" w:rsidRPr="00616D0D">
      <w:rPr>
        <w:sz w:val="24"/>
        <w:szCs w:val="24"/>
      </w:rPr>
      <w:t xml:space="preserve">    </w:t>
    </w:r>
    <w:r w:rsidR="00C77A2B" w:rsidRPr="00554FF2">
      <w:rPr>
        <w:rFonts w:ascii="Mongolian Baiti" w:hAnsi="Mongolian Baiti" w:cs="Mongolian Baiti"/>
        <w:b/>
        <w:bCs/>
      </w:rPr>
      <w:fldChar w:fldCharType="begin"/>
    </w:r>
    <w:r w:rsidR="00C77A2B" w:rsidRPr="00554FF2">
      <w:rPr>
        <w:rFonts w:ascii="Mongolian Baiti" w:hAnsi="Mongolian Baiti" w:cs="Mongolian Baiti"/>
        <w:b/>
        <w:bCs/>
      </w:rPr>
      <w:instrText>PAGE</w:instrText>
    </w:r>
    <w:r w:rsidR="00C77A2B" w:rsidRPr="00554FF2">
      <w:rPr>
        <w:rFonts w:ascii="Mongolian Baiti" w:hAnsi="Mongolian Baiti" w:cs="Mongolian Baiti"/>
        <w:b/>
        <w:bCs/>
      </w:rPr>
      <w:fldChar w:fldCharType="separate"/>
    </w:r>
    <w:r w:rsidR="00E75D63" w:rsidRPr="00554FF2">
      <w:rPr>
        <w:rFonts w:ascii="Mongolian Baiti" w:hAnsi="Mongolian Baiti" w:cs="Mongolian Baiti"/>
        <w:b/>
        <w:bCs/>
        <w:noProof/>
      </w:rPr>
      <w:t>1</w:t>
    </w:r>
    <w:r w:rsidR="00C77A2B" w:rsidRPr="00554FF2">
      <w:rPr>
        <w:rFonts w:ascii="Mongolian Baiti" w:hAnsi="Mongolian Baiti" w:cs="Mongolian Bait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6F76D" w14:textId="77777777" w:rsidR="00807614" w:rsidRDefault="00807614">
      <w:pPr>
        <w:spacing w:line="240" w:lineRule="auto"/>
      </w:pPr>
      <w:r>
        <w:separator/>
      </w:r>
    </w:p>
  </w:footnote>
  <w:footnote w:type="continuationSeparator" w:id="0">
    <w:p w14:paraId="030C5E2D" w14:textId="77777777" w:rsidR="00807614" w:rsidRDefault="008076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A1BB6" w14:textId="6232BE3F" w:rsidR="0090067F" w:rsidRDefault="0090067F">
    <w:pPr>
      <w:pStyle w:val="Header"/>
      <w:rPr>
        <w:rFonts w:ascii="Bahnschrift Light Condensed" w:hAnsi="Bahnschrift Light Condensed"/>
        <w:u w:val="double"/>
        <w:lang w:val="en-US"/>
      </w:rPr>
    </w:pPr>
    <w:bookmarkStart w:id="2" w:name="_Hlk143179890"/>
    <w:bookmarkStart w:id="3" w:name="_Hlk192887078"/>
    <w:bookmarkStart w:id="4" w:name="_Hlk192887079"/>
  </w:p>
  <w:p w14:paraId="7EEAFA3D" w14:textId="14A71ADB" w:rsidR="00DE5BD2" w:rsidRDefault="00DE5BD2">
    <w:pPr>
      <w:pStyle w:val="Header"/>
      <w:rPr>
        <w:rFonts w:ascii="Bahnschrift Light Condensed" w:hAnsi="Bahnschrift Light Condensed"/>
        <w:u w:val="double"/>
        <w:lang w:val="en-US"/>
      </w:rPr>
    </w:pPr>
  </w:p>
  <w:p w14:paraId="292CFE63" w14:textId="69BE0FD5" w:rsidR="00FD1D55" w:rsidRDefault="00A70B4E">
    <w:pPr>
      <w:pStyle w:val="Header"/>
      <w:rPr>
        <w:rFonts w:ascii="Bahnschrift Light Condensed" w:hAnsi="Bahnschrift Light Condensed"/>
        <w:u w:val="double"/>
        <w:lang w:val="en-US"/>
      </w:rPr>
    </w:pPr>
    <w:r>
      <w:rPr>
        <w:i/>
        <w:iCs/>
        <w:noProof/>
      </w:rPr>
      <w:drawing>
        <wp:anchor distT="0" distB="0" distL="114300" distR="114300" simplePos="0" relativeHeight="251688960" behindDoc="0" locked="0" layoutInCell="1" allowOverlap="1" wp14:anchorId="2D5FBD0F" wp14:editId="1030E1FD">
          <wp:simplePos x="0" y="0"/>
          <wp:positionH relativeFrom="margin">
            <wp:posOffset>-35560</wp:posOffset>
          </wp:positionH>
          <wp:positionV relativeFrom="paragraph">
            <wp:posOffset>97790</wp:posOffset>
          </wp:positionV>
          <wp:extent cx="1630680" cy="46441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630680" cy="4644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E4E99" w14:textId="2FAF18DB" w:rsidR="008C6998" w:rsidRDefault="00412E82" w:rsidP="008C6998">
    <w:pPr>
      <w:pStyle w:val="Header"/>
      <w:jc w:val="right"/>
      <w:rPr>
        <w:rFonts w:ascii="Bahnschrift Light Condensed" w:hAnsi="Bahnschrift Light Condensed"/>
        <w:u w:val="double"/>
        <w:lang w:val="en-US"/>
      </w:rPr>
    </w:pPr>
    <w:r>
      <w:rPr>
        <w:rFonts w:ascii="Bahnschrift Light Condensed" w:hAnsi="Bahnschrift Light Condensed"/>
        <w:noProof/>
        <w:u w:val="double"/>
        <w:lang w:val="en-US"/>
      </w:rPr>
      <mc:AlternateContent>
        <mc:Choice Requires="wps">
          <w:drawing>
            <wp:anchor distT="0" distB="0" distL="114300" distR="114300" simplePos="0" relativeHeight="251676672" behindDoc="0" locked="0" layoutInCell="1" allowOverlap="1" wp14:anchorId="2C88EA5F" wp14:editId="4C6AE353">
              <wp:simplePos x="0" y="0"/>
              <wp:positionH relativeFrom="column">
                <wp:posOffset>3162300</wp:posOffset>
              </wp:positionH>
              <wp:positionV relativeFrom="paragraph">
                <wp:posOffset>129540</wp:posOffset>
              </wp:positionV>
              <wp:extent cx="2847975" cy="330200"/>
              <wp:effectExtent l="0" t="0" r="0" b="0"/>
              <wp:wrapNone/>
              <wp:docPr id="10" name="Rectangle 10"/>
              <wp:cNvGraphicFramePr/>
              <a:graphic xmlns:a="http://schemas.openxmlformats.org/drawingml/2006/main">
                <a:graphicData uri="http://schemas.microsoft.com/office/word/2010/wordprocessingShape">
                  <wps:wsp>
                    <wps:cNvSpPr/>
                    <wps:spPr>
                      <a:xfrm>
                        <a:off x="0" y="0"/>
                        <a:ext cx="2847975" cy="330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D87417" w14:textId="5BAA9358" w:rsidR="00DB714D" w:rsidRPr="00DB714D" w:rsidRDefault="006D72FC" w:rsidP="00DB714D">
                          <w:pPr>
                            <w:jc w:val="right"/>
                            <w:rPr>
                              <w:rFonts w:ascii="Bahnschrift Condensed" w:hAnsi="Bahnschrift Condensed"/>
                              <w:b/>
                              <w:bCs/>
                              <w:u w:val="double"/>
                            </w:rPr>
                          </w:pPr>
                          <w:r w:rsidRPr="006D72FC">
                            <w:rPr>
                              <w:rFonts w:ascii="Bahnschrift Condensed" w:hAnsi="Bahnschrift Condensed"/>
                              <w:b/>
                              <w:bCs/>
                              <w:u w:val="double"/>
                            </w:rPr>
                            <w:t>Online ISSN 3110-1151</w:t>
                          </w:r>
                          <w:r w:rsidR="00544243">
                            <w:rPr>
                              <w:rFonts w:ascii="Bahnschrift Condensed" w:hAnsi="Bahnschrift Condensed"/>
                              <w:b/>
                              <w:bCs/>
                              <w:u w:val="double"/>
                            </w:rPr>
                            <w:t xml:space="preserve"> &amp;</w:t>
                          </w:r>
                          <w:r w:rsidR="00544243" w:rsidRPr="00544243">
                            <w:t xml:space="preserve"> </w:t>
                          </w:r>
                          <w:r w:rsidR="00544243">
                            <w:rPr>
                              <w:rFonts w:ascii="Bahnschrift Condensed" w:hAnsi="Bahnschrift Condensed"/>
                              <w:b/>
                              <w:bCs/>
                              <w:u w:val="double"/>
                            </w:rPr>
                            <w:t xml:space="preserve">Print </w:t>
                          </w:r>
                          <w:r w:rsidR="00544243" w:rsidRPr="00544243">
                            <w:rPr>
                              <w:rFonts w:ascii="Bahnschrift Condensed" w:hAnsi="Bahnschrift Condensed"/>
                              <w:b/>
                              <w:bCs/>
                              <w:u w:val="double"/>
                            </w:rPr>
                            <w:t>ISSN 3110-1526</w:t>
                          </w:r>
                          <w:r w:rsidR="00544243">
                            <w:rPr>
                              <w:rFonts w:ascii="Bahnschrift Condensed" w:hAnsi="Bahnschrift Condensed"/>
                              <w:b/>
                              <w:bCs/>
                              <w:u w:val="double"/>
                            </w:rPr>
                            <w:t xml:space="preserve"> </w:t>
                          </w:r>
                          <w:r w:rsidR="00DB714D" w:rsidRPr="00DB714D">
                            <w:rPr>
                              <w:rFonts w:ascii="Bahnschrift Condensed" w:hAnsi="Bahnschrift Condensed"/>
                              <w:b/>
                              <w:bCs/>
                              <w:u w:val="double"/>
                            </w:rPr>
                            <w:t xml:space="preserve"> </w:t>
                          </w:r>
                        </w:p>
                        <w:p w14:paraId="25EA83E7" w14:textId="77777777" w:rsidR="0088108B" w:rsidRDefault="0088108B" w:rsidP="00DB714D">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2C88EA5F" id="Rectangle 10" o:spid="_x0000_s1026" style="position:absolute;left:0;text-align:left;margin-left:249pt;margin-top:10.2pt;width:224.25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" filled="f" stroked="f">
              <v:textbox>
                <w:txbxContent>
                  <w:p w14:paraId="57D87417" w14:textId="5BAA9358" w:rsidR="00DB714D" w:rsidRPr="00DB714D" w:rsidRDefault="006D72FC" w:rsidP="00DB714D">
                    <w:pPr>
                      <w:jc w:val="right"/>
                      <w:rPr>
                        <w:rFonts w:ascii="Bahnschrift Condensed" w:hAnsi="Bahnschrift Condensed"/>
                        <w:b/>
                        <w:bCs/>
                        <w:u w:val="double"/>
                      </w:rPr>
                    </w:pPr>
                    <w:r w:rsidRPr="006D72FC">
                      <w:rPr>
                        <w:rFonts w:ascii="Bahnschrift Condensed" w:hAnsi="Bahnschrift Condensed"/>
                        <w:b/>
                        <w:bCs/>
                        <w:u w:val="double"/>
                      </w:rPr>
                      <w:t>Online ISSN 3110-1151</w:t>
                    </w:r>
                    <w:r w:rsidR="00544243">
                      <w:rPr>
                        <w:rFonts w:ascii="Bahnschrift Condensed" w:hAnsi="Bahnschrift Condensed"/>
                        <w:b/>
                        <w:bCs/>
                        <w:u w:val="double"/>
                      </w:rPr>
                      <w:t xml:space="preserve"> &amp;</w:t>
                    </w:r>
                    <w:r w:rsidR="00544243" w:rsidRPr="00544243">
                      <w:t xml:space="preserve"> </w:t>
                    </w:r>
                    <w:r w:rsidR="00544243">
                      <w:rPr>
                        <w:rFonts w:ascii="Bahnschrift Condensed" w:hAnsi="Bahnschrift Condensed"/>
                        <w:b/>
                        <w:bCs/>
                        <w:u w:val="double"/>
                      </w:rPr>
                      <w:t xml:space="preserve">Print </w:t>
                    </w:r>
                    <w:r w:rsidR="00544243" w:rsidRPr="00544243">
                      <w:rPr>
                        <w:rFonts w:ascii="Bahnschrift Condensed" w:hAnsi="Bahnschrift Condensed"/>
                        <w:b/>
                        <w:bCs/>
                        <w:u w:val="double"/>
                      </w:rPr>
                      <w:t>ISSN 3110-1526</w:t>
                    </w:r>
                    <w:r w:rsidR="00544243">
                      <w:rPr>
                        <w:rFonts w:ascii="Bahnschrift Condensed" w:hAnsi="Bahnschrift Condensed"/>
                        <w:b/>
                        <w:bCs/>
                        <w:u w:val="double"/>
                      </w:rPr>
                      <w:t xml:space="preserve"> </w:t>
                    </w:r>
                    <w:r w:rsidR="00DB714D" w:rsidRPr="00DB714D">
                      <w:rPr>
                        <w:rFonts w:ascii="Bahnschrift Condensed" w:hAnsi="Bahnschrift Condensed"/>
                        <w:b/>
                        <w:bCs/>
                        <w:u w:val="double"/>
                      </w:rPr>
                      <w:t xml:space="preserve"> </w:t>
                    </w:r>
                  </w:p>
                  <w:p w14:paraId="25EA83E7" w14:textId="77777777" w:rsidR="0088108B" w:rsidRDefault="0088108B" w:rsidP="00DB714D">
                    <w:pPr>
                      <w:jc w:val="right"/>
                    </w:pPr>
                  </w:p>
                </w:txbxContent>
              </v:textbox>
            </v:rect>
          </w:pict>
        </mc:Fallback>
      </mc:AlternateContent>
    </w:r>
  </w:p>
  <w:bookmarkEnd w:id="2"/>
  <w:tbl>
    <w:tblPr>
      <w:tblStyle w:val="TableGrid"/>
      <w:tblW w:w="0" w:type="auto"/>
      <w:tblBorders>
        <w:top w:val="none" w:sz="0" w:space="0" w:color="auto"/>
        <w:left w:val="none" w:sz="0" w:space="0" w:color="auto"/>
        <w:bottom w:val="thickThinSmallGap" w:sz="24" w:space="0" w:color="31849B" w:themeColor="accent5" w:themeShade="BF"/>
        <w:right w:val="none" w:sz="0" w:space="0" w:color="auto"/>
        <w:insideH w:val="none" w:sz="0" w:space="0" w:color="auto"/>
        <w:insideV w:val="none" w:sz="0" w:space="0" w:color="auto"/>
      </w:tblBorders>
      <w:tblLook w:val="04A0" w:firstRow="1" w:lastRow="0" w:firstColumn="1" w:lastColumn="0" w:noHBand="0" w:noVBand="1"/>
    </w:tblPr>
    <w:tblGrid>
      <w:gridCol w:w="9350"/>
    </w:tblGrid>
    <w:tr w:rsidR="00412E82" w14:paraId="00E1E706" w14:textId="77777777" w:rsidTr="007A0CC3">
      <w:tc>
        <w:tcPr>
          <w:tcW w:w="9350" w:type="dxa"/>
          <w:tcBorders>
            <w:bottom w:val="thinThickMediumGap" w:sz="24" w:space="0" w:color="4A442A" w:themeColor="background2" w:themeShade="40"/>
          </w:tcBorders>
        </w:tcPr>
        <w:p w14:paraId="3369E779" w14:textId="5C215849" w:rsidR="00412E82" w:rsidRPr="00412E82" w:rsidRDefault="00412E82" w:rsidP="00412E82">
          <w:pPr>
            <w:ind w:left="1710" w:hanging="1725"/>
            <w:rPr>
              <w:rFonts w:ascii="Bahnschrift SemiLight SemiConde" w:hAnsi="Bahnschrift SemiLight SemiConde"/>
              <w:b/>
              <w:bCs/>
              <w:color w:val="000000" w:themeColor="text1"/>
              <w:lang w:val="en-US"/>
            </w:rPr>
          </w:pPr>
        </w:p>
      </w:tc>
    </w:tr>
    <w:bookmarkEnd w:id="3"/>
    <w:bookmarkEnd w:id="4"/>
  </w:tbl>
  <w:p w14:paraId="399F191C" w14:textId="1861C1EB" w:rsidR="003A22C4" w:rsidRPr="00532A70" w:rsidRDefault="003A22C4" w:rsidP="00412E82">
    <w:pPr>
      <w:shd w:val="clear" w:color="auto" w:fill="FFFFFF" w:themeFill="background1"/>
      <w:rPr>
        <w:rFonts w:ascii="Bahnschrift SemiLight SemiConde" w:hAnsi="Bahnschrift SemiLight SemiConde"/>
        <w:sz w:val="14"/>
        <w:szCs w:val="1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1DE36" w14:textId="45F6E893" w:rsidR="007A0CC3" w:rsidRPr="001F12AB" w:rsidRDefault="007A0CC3" w:rsidP="007A0CC3">
    <w:pPr>
      <w:keepLines/>
      <w:widowControl w:val="0"/>
      <w:tabs>
        <w:tab w:val="center" w:pos="4680"/>
        <w:tab w:val="left" w:pos="5715"/>
        <w:tab w:val="right" w:pos="9360"/>
      </w:tabs>
      <w:rPr>
        <w:rFonts w:ascii="Times New Roman" w:eastAsia="Times New Roman" w:hAnsi="Times New Roman" w:cs="Times New Roman"/>
        <w:sz w:val="24"/>
        <w:szCs w:val="24"/>
      </w:rPr>
    </w:pPr>
    <w:bookmarkStart w:id="5" w:name="_Hlk158393014"/>
    <w:bookmarkStart w:id="6" w:name="_Hlk158393015"/>
    <w:r w:rsidRPr="00042724">
      <w:rPr>
        <w:rFonts w:ascii="Times New Roman" w:eastAsia="Times New Roman" w:hAnsi="Times New Roman" w:cs="Times New Roman"/>
      </w:rPr>
      <w:tab/>
      <w:t xml:space="preserve">       </w:t>
    </w:r>
    <w:r>
      <w:rPr>
        <w:rFonts w:ascii="Sitka Subheading" w:eastAsia="Times New Roman" w:hAnsi="Sitka Subheading" w:cs="Times New Roman"/>
        <w:b/>
        <w:bCs/>
        <w:color w:val="000000" w:themeColor="text1"/>
        <w:sz w:val="24"/>
        <w:szCs w:val="24"/>
      </w:rPr>
      <w:tab/>
    </w:r>
    <w:bookmarkEnd w:id="5"/>
    <w:bookmarkEnd w:id="6"/>
    <w:r>
      <w:rPr>
        <w:rFonts w:ascii="Sitka Subheading" w:eastAsia="Times New Roman" w:hAnsi="Sitka Subheading" w:cs="Times New Roman"/>
        <w:b/>
        <w:bCs/>
        <w:color w:val="000000" w:themeColor="text1"/>
        <w:sz w:val="24"/>
        <w:szCs w:val="24"/>
      </w:rPr>
      <w:tab/>
    </w:r>
  </w:p>
  <w:p w14:paraId="536A3264" w14:textId="38829EDA" w:rsidR="001F12AB" w:rsidRPr="007A0CC3" w:rsidRDefault="00257CFD" w:rsidP="007A0CC3">
    <w:pPr>
      <w:pStyle w:val="Header"/>
    </w:pPr>
    <w:r>
      <w:rPr>
        <w:rFonts w:ascii="Times New Roman" w:eastAsia="Times New Roman" w:hAnsi="Times New Roman" w:cs="Times New Roman"/>
        <w:noProof/>
      </w:rPr>
      <mc:AlternateContent>
        <mc:Choice Requires="wps">
          <w:drawing>
            <wp:anchor distT="0" distB="0" distL="114300" distR="114300" simplePos="0" relativeHeight="251689984" behindDoc="1" locked="0" layoutInCell="1" allowOverlap="1" wp14:anchorId="0614DE00" wp14:editId="0127A6AD">
              <wp:simplePos x="0" y="0"/>
              <wp:positionH relativeFrom="column">
                <wp:posOffset>708660</wp:posOffset>
              </wp:positionH>
              <wp:positionV relativeFrom="paragraph">
                <wp:posOffset>1002665</wp:posOffset>
              </wp:positionV>
              <wp:extent cx="2751455" cy="275493"/>
              <wp:effectExtent l="0" t="0" r="0" b="0"/>
              <wp:wrapNone/>
              <wp:docPr id="1" name="Rectangle 1"/>
              <wp:cNvGraphicFramePr/>
              <a:graphic xmlns:a="http://schemas.openxmlformats.org/drawingml/2006/main">
                <a:graphicData uri="http://schemas.microsoft.com/office/word/2010/wordprocessingShape">
                  <wps:wsp>
                    <wps:cNvSpPr/>
                    <wps:spPr>
                      <a:xfrm>
                        <a:off x="0" y="0"/>
                        <a:ext cx="2751455" cy="275493"/>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3A0755A" w14:textId="30AA9B20" w:rsidR="00257CFD" w:rsidRPr="00257CFD" w:rsidRDefault="004520A5" w:rsidP="00257CFD">
                          <w:pPr>
                            <w:jc w:val="center"/>
                            <w:rPr>
                              <w:color w:val="7F7F7F" w:themeColor="text1" w:themeTint="80"/>
                            </w:rPr>
                          </w:pPr>
                          <w:r>
                            <w:rPr>
                              <w:i/>
                              <w:iCs/>
                              <w:color w:val="7F7F7F" w:themeColor="text1" w:themeTint="80"/>
                              <w:sz w:val="18"/>
                              <w:szCs w:val="18"/>
                            </w:rPr>
                            <w:t>Homepage</w:t>
                          </w:r>
                          <w:r w:rsidR="00257CFD" w:rsidRPr="00257CFD">
                            <w:rPr>
                              <w:i/>
                              <w:iCs/>
                              <w:color w:val="7F7F7F" w:themeColor="text1" w:themeTint="80"/>
                              <w:sz w:val="18"/>
                              <w:szCs w:val="18"/>
                            </w:rPr>
                            <w:t xml:space="preserve"> </w:t>
                          </w:r>
                          <w:hyperlink r:id="rId1" w:history="1">
                            <w:r w:rsidR="00257CFD" w:rsidRPr="00257CFD">
                              <w:rPr>
                                <w:rStyle w:val="Hyperlink"/>
                                <w:i/>
                                <w:iCs/>
                                <w:color w:val="7F7F7F" w:themeColor="text1" w:themeTint="80"/>
                                <w:sz w:val="18"/>
                                <w:szCs w:val="18"/>
                                <w:u w:val="none"/>
                              </w:rPr>
                              <w:t>https://indojurnal.com/index.php/edu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614DE00" id="Rectangle 1" o:spid="_x0000_s1027" style="position:absolute;margin-left:55.8pt;margin-top:78.95pt;width:216.65pt;height:21.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" fillcolor="white [3201]" stroked="f" strokeweight="2pt">
              <v:textbox>
                <w:txbxContent>
                  <w:p w14:paraId="13A0755A" w14:textId="30AA9B20" w:rsidR="00257CFD" w:rsidRPr="00257CFD" w:rsidRDefault="004520A5" w:rsidP="00257CFD">
                    <w:pPr>
                      <w:jc w:val="center"/>
                      <w:rPr>
                        <w:color w:val="7F7F7F" w:themeColor="text1" w:themeTint="80"/>
                      </w:rPr>
                    </w:pPr>
                    <w:r>
                      <w:rPr>
                        <w:i/>
                        <w:iCs/>
                        <w:color w:val="7F7F7F" w:themeColor="text1" w:themeTint="80"/>
                        <w:sz w:val="18"/>
                        <w:szCs w:val="18"/>
                      </w:rPr>
                      <w:t>Homepage</w:t>
                    </w:r>
                    <w:r w:rsidR="00257CFD" w:rsidRPr="00257CFD">
                      <w:rPr>
                        <w:i/>
                        <w:iCs/>
                        <w:color w:val="7F7F7F" w:themeColor="text1" w:themeTint="80"/>
                        <w:sz w:val="18"/>
                        <w:szCs w:val="18"/>
                      </w:rPr>
                      <w:t xml:space="preserve"> </w:t>
                    </w:r>
                    <w:hyperlink r:id="rId2" w:history="1">
                      <w:r w:rsidR="00257CFD" w:rsidRPr="00257CFD">
                        <w:rPr>
                          <w:rStyle w:val="Hyperlink"/>
                          <w:i/>
                          <w:iCs/>
                          <w:color w:val="7F7F7F" w:themeColor="text1" w:themeTint="80"/>
                          <w:sz w:val="18"/>
                          <w:szCs w:val="18"/>
                          <w:u w:val="none"/>
                        </w:rPr>
                        <w:t>https://indojurnal.com/index.php/edu</w:t>
                      </w:r>
                    </w:hyperlink>
                  </w:p>
                </w:txbxContent>
              </v:textbox>
            </v:rect>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86912" behindDoc="0" locked="0" layoutInCell="1" allowOverlap="1" wp14:anchorId="07E67D3C" wp14:editId="22A1C2F8">
              <wp:simplePos x="0" y="0"/>
              <wp:positionH relativeFrom="margin">
                <wp:posOffset>3323492</wp:posOffset>
              </wp:positionH>
              <wp:positionV relativeFrom="paragraph">
                <wp:posOffset>273490</wp:posOffset>
              </wp:positionV>
              <wp:extent cx="2339926" cy="373380"/>
              <wp:effectExtent l="0" t="0" r="0" b="7620"/>
              <wp:wrapNone/>
              <wp:docPr id="3" name="Rectangle 3"/>
              <wp:cNvGraphicFramePr/>
              <a:graphic xmlns:a="http://schemas.openxmlformats.org/drawingml/2006/main">
                <a:graphicData uri="http://schemas.microsoft.com/office/word/2010/wordprocessingShape">
                  <wps:wsp>
                    <wps:cNvSpPr/>
                    <wps:spPr>
                      <a:xfrm>
                        <a:off x="0" y="0"/>
                        <a:ext cx="2339926" cy="3733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F660F2" w14:textId="3F5E42EE" w:rsidR="007A0CC3" w:rsidRPr="00CE6B04" w:rsidRDefault="00544243" w:rsidP="00257CFD">
                          <w:pPr>
                            <w:spacing w:line="240" w:lineRule="auto"/>
                            <w:jc w:val="both"/>
                            <w:rPr>
                              <w:rFonts w:ascii="Bodoni MT Condensed" w:hAnsi="Bodoni MT Condensed"/>
                              <w:sz w:val="28"/>
                              <w:szCs w:val="28"/>
                            </w:rPr>
                          </w:pPr>
                          <w:r w:rsidRPr="00CE6B04">
                            <w:rPr>
                              <w:rFonts w:ascii="Bodoni MT Condensed" w:hAnsi="Bodoni MT Condensed"/>
                              <w:sz w:val="28"/>
                              <w:szCs w:val="28"/>
                            </w:rPr>
                            <w:t>e</w:t>
                          </w:r>
                          <w:r w:rsidR="006D72FC" w:rsidRPr="00CE6B04">
                            <w:rPr>
                              <w:rFonts w:ascii="Bodoni MT Condensed" w:hAnsi="Bodoni MT Condensed"/>
                              <w:sz w:val="28"/>
                              <w:szCs w:val="28"/>
                            </w:rPr>
                            <w:t>ISSN 3110-1151</w:t>
                          </w:r>
                          <w:r w:rsidRPr="00CE6B04">
                            <w:rPr>
                              <w:rFonts w:ascii="Bodoni MT Condensed" w:hAnsi="Bodoni MT Condensed"/>
                              <w:sz w:val="28"/>
                              <w:szCs w:val="28"/>
                            </w:rPr>
                            <w:t xml:space="preserve"> &amp; pISSN 3110-1526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7E67D3C" id="Rectangle 3" o:spid="_x0000_s1028" style="position:absolute;margin-left:261.7pt;margin-top:21.55pt;width:184.25pt;height:29.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" filled="f" stroked="f">
              <v:textbox>
                <w:txbxContent>
                  <w:p w14:paraId="00F660F2" w14:textId="3F5E42EE" w:rsidR="007A0CC3" w:rsidRPr="00CE6B04" w:rsidRDefault="00544243" w:rsidP="00257CFD">
                    <w:pPr>
                      <w:spacing w:line="240" w:lineRule="auto"/>
                      <w:jc w:val="both"/>
                      <w:rPr>
                        <w:rFonts w:ascii="Bodoni MT Condensed" w:hAnsi="Bodoni MT Condensed"/>
                        <w:sz w:val="28"/>
                        <w:szCs w:val="28"/>
                      </w:rPr>
                    </w:pPr>
                    <w:r w:rsidRPr="00CE6B04">
                      <w:rPr>
                        <w:rFonts w:ascii="Bodoni MT Condensed" w:hAnsi="Bodoni MT Condensed"/>
                        <w:sz w:val="28"/>
                        <w:szCs w:val="28"/>
                      </w:rPr>
                      <w:t>e</w:t>
                    </w:r>
                    <w:r w:rsidR="006D72FC" w:rsidRPr="00CE6B04">
                      <w:rPr>
                        <w:rFonts w:ascii="Bodoni MT Condensed" w:hAnsi="Bodoni MT Condensed"/>
                        <w:sz w:val="28"/>
                        <w:szCs w:val="28"/>
                      </w:rPr>
                      <w:t>ISSN 3110-1151</w:t>
                    </w:r>
                    <w:r w:rsidRPr="00CE6B04">
                      <w:rPr>
                        <w:rFonts w:ascii="Bodoni MT Condensed" w:hAnsi="Bodoni MT Condensed"/>
                        <w:sz w:val="28"/>
                        <w:szCs w:val="28"/>
                      </w:rPr>
                      <w:t xml:space="preserve"> &amp; pISSN 3110-1526</w:t>
                    </w:r>
                  </w:p>
                </w:txbxContent>
              </v:textbox>
              <w10:wrap anchorx="margin"/>
            </v:rect>
          </w:pict>
        </mc:Fallback>
      </mc:AlternateContent>
    </w:r>
    <w:r w:rsidR="009834B8">
      <w:rPr>
        <w:rFonts w:ascii="Times New Roman" w:eastAsia="Times New Roman" w:hAnsi="Times New Roman" w:cs="Times New Roman"/>
        <w:noProof/>
      </w:rPr>
      <w:drawing>
        <wp:anchor distT="0" distB="0" distL="114300" distR="114300" simplePos="0" relativeHeight="251687936" behindDoc="1" locked="0" layoutInCell="1" allowOverlap="1" wp14:anchorId="4E724F27" wp14:editId="5C22150F">
          <wp:simplePos x="0" y="0"/>
          <wp:positionH relativeFrom="margin">
            <wp:posOffset>0</wp:posOffset>
          </wp:positionH>
          <wp:positionV relativeFrom="paragraph">
            <wp:posOffset>194252</wp:posOffset>
          </wp:positionV>
          <wp:extent cx="3531235" cy="10966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31235" cy="1096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D1968"/>
    <w:multiLevelType w:val="hybridMultilevel"/>
    <w:tmpl w:val="D46CC02E"/>
    <w:lvl w:ilvl="0" w:tplc="38090019">
      <w:start w:val="1"/>
      <w:numFmt w:val="lowerLetter"/>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33"/>
    <w:rsid w:val="00000100"/>
    <w:rsid w:val="000027B9"/>
    <w:rsid w:val="00020CB0"/>
    <w:rsid w:val="000210BC"/>
    <w:rsid w:val="00036D84"/>
    <w:rsid w:val="0004123A"/>
    <w:rsid w:val="00042724"/>
    <w:rsid w:val="00050B86"/>
    <w:rsid w:val="00051A4D"/>
    <w:rsid w:val="00052F63"/>
    <w:rsid w:val="0005664B"/>
    <w:rsid w:val="00065011"/>
    <w:rsid w:val="000801ED"/>
    <w:rsid w:val="00080D9C"/>
    <w:rsid w:val="00092FC3"/>
    <w:rsid w:val="000947BA"/>
    <w:rsid w:val="000C37A4"/>
    <w:rsid w:val="000C5690"/>
    <w:rsid w:val="000D368D"/>
    <w:rsid w:val="000D77FC"/>
    <w:rsid w:val="000E0F43"/>
    <w:rsid w:val="000E7129"/>
    <w:rsid w:val="00101369"/>
    <w:rsid w:val="00106AAB"/>
    <w:rsid w:val="0012696D"/>
    <w:rsid w:val="00130DB7"/>
    <w:rsid w:val="00136BC6"/>
    <w:rsid w:val="001401F1"/>
    <w:rsid w:val="0017607B"/>
    <w:rsid w:val="00196664"/>
    <w:rsid w:val="001A1721"/>
    <w:rsid w:val="001A4B4D"/>
    <w:rsid w:val="001B25CB"/>
    <w:rsid w:val="001C33D2"/>
    <w:rsid w:val="001D3E2A"/>
    <w:rsid w:val="001D3F57"/>
    <w:rsid w:val="001E0ADB"/>
    <w:rsid w:val="001F12AB"/>
    <w:rsid w:val="001F18A6"/>
    <w:rsid w:val="00205AFE"/>
    <w:rsid w:val="002177D9"/>
    <w:rsid w:val="002354B1"/>
    <w:rsid w:val="002379CF"/>
    <w:rsid w:val="002408C8"/>
    <w:rsid w:val="00245BBA"/>
    <w:rsid w:val="0024763A"/>
    <w:rsid w:val="00257CFD"/>
    <w:rsid w:val="00274595"/>
    <w:rsid w:val="002812C4"/>
    <w:rsid w:val="002A4BDF"/>
    <w:rsid w:val="002B277C"/>
    <w:rsid w:val="002B5A42"/>
    <w:rsid w:val="002C35C1"/>
    <w:rsid w:val="002D0DB0"/>
    <w:rsid w:val="002D22EC"/>
    <w:rsid w:val="002D4721"/>
    <w:rsid w:val="002D52C1"/>
    <w:rsid w:val="002E3178"/>
    <w:rsid w:val="002E4EAC"/>
    <w:rsid w:val="00326045"/>
    <w:rsid w:val="00326238"/>
    <w:rsid w:val="00340629"/>
    <w:rsid w:val="00344274"/>
    <w:rsid w:val="00344366"/>
    <w:rsid w:val="00347801"/>
    <w:rsid w:val="0035116A"/>
    <w:rsid w:val="00357D73"/>
    <w:rsid w:val="0036655A"/>
    <w:rsid w:val="0037111E"/>
    <w:rsid w:val="0038059B"/>
    <w:rsid w:val="00383DDF"/>
    <w:rsid w:val="00392720"/>
    <w:rsid w:val="003A22C4"/>
    <w:rsid w:val="003A4012"/>
    <w:rsid w:val="003B0D96"/>
    <w:rsid w:val="003C6074"/>
    <w:rsid w:val="003D0A80"/>
    <w:rsid w:val="003D406E"/>
    <w:rsid w:val="003D4C5D"/>
    <w:rsid w:val="003E0B03"/>
    <w:rsid w:val="003F3396"/>
    <w:rsid w:val="00404A72"/>
    <w:rsid w:val="00404B8A"/>
    <w:rsid w:val="004050FC"/>
    <w:rsid w:val="00412E82"/>
    <w:rsid w:val="00420CD4"/>
    <w:rsid w:val="00421DAA"/>
    <w:rsid w:val="00427EC7"/>
    <w:rsid w:val="004307A6"/>
    <w:rsid w:val="004434F4"/>
    <w:rsid w:val="004520A5"/>
    <w:rsid w:val="00452B86"/>
    <w:rsid w:val="0045451D"/>
    <w:rsid w:val="00455AD3"/>
    <w:rsid w:val="004626A2"/>
    <w:rsid w:val="00465252"/>
    <w:rsid w:val="004666FC"/>
    <w:rsid w:val="004821F3"/>
    <w:rsid w:val="00484C75"/>
    <w:rsid w:val="00492CEC"/>
    <w:rsid w:val="00495020"/>
    <w:rsid w:val="004A6A4E"/>
    <w:rsid w:val="004A7782"/>
    <w:rsid w:val="004B189D"/>
    <w:rsid w:val="004B4DF5"/>
    <w:rsid w:val="004C26D2"/>
    <w:rsid w:val="004D0C2C"/>
    <w:rsid w:val="004E65C4"/>
    <w:rsid w:val="00506343"/>
    <w:rsid w:val="0051106D"/>
    <w:rsid w:val="00521BC5"/>
    <w:rsid w:val="00532A70"/>
    <w:rsid w:val="00535728"/>
    <w:rsid w:val="00540A13"/>
    <w:rsid w:val="0054305D"/>
    <w:rsid w:val="00544243"/>
    <w:rsid w:val="00545CB5"/>
    <w:rsid w:val="00554FF2"/>
    <w:rsid w:val="005603B8"/>
    <w:rsid w:val="00567A70"/>
    <w:rsid w:val="00572CC2"/>
    <w:rsid w:val="005827D1"/>
    <w:rsid w:val="00583C35"/>
    <w:rsid w:val="00593334"/>
    <w:rsid w:val="00595359"/>
    <w:rsid w:val="005B0438"/>
    <w:rsid w:val="005B737B"/>
    <w:rsid w:val="005D722B"/>
    <w:rsid w:val="00606328"/>
    <w:rsid w:val="00606408"/>
    <w:rsid w:val="00610F2C"/>
    <w:rsid w:val="00612C7B"/>
    <w:rsid w:val="00616D0D"/>
    <w:rsid w:val="00633A6D"/>
    <w:rsid w:val="00634A9B"/>
    <w:rsid w:val="00650100"/>
    <w:rsid w:val="006538F8"/>
    <w:rsid w:val="00665B19"/>
    <w:rsid w:val="00666CA2"/>
    <w:rsid w:val="00667398"/>
    <w:rsid w:val="00667D83"/>
    <w:rsid w:val="006763D5"/>
    <w:rsid w:val="00680D47"/>
    <w:rsid w:val="00684516"/>
    <w:rsid w:val="006856AE"/>
    <w:rsid w:val="006B1965"/>
    <w:rsid w:val="006B5DE2"/>
    <w:rsid w:val="006C3002"/>
    <w:rsid w:val="006C60B6"/>
    <w:rsid w:val="006D72FC"/>
    <w:rsid w:val="006F1242"/>
    <w:rsid w:val="00700686"/>
    <w:rsid w:val="00710A46"/>
    <w:rsid w:val="00713EF1"/>
    <w:rsid w:val="00716C5E"/>
    <w:rsid w:val="00722D66"/>
    <w:rsid w:val="00732494"/>
    <w:rsid w:val="00745406"/>
    <w:rsid w:val="00745485"/>
    <w:rsid w:val="00773819"/>
    <w:rsid w:val="0077473F"/>
    <w:rsid w:val="00780556"/>
    <w:rsid w:val="00785581"/>
    <w:rsid w:val="0079441B"/>
    <w:rsid w:val="007A0CC3"/>
    <w:rsid w:val="007B3544"/>
    <w:rsid w:val="007C4349"/>
    <w:rsid w:val="007C4DA4"/>
    <w:rsid w:val="007C4E43"/>
    <w:rsid w:val="007D0201"/>
    <w:rsid w:val="007D11A5"/>
    <w:rsid w:val="007D2B83"/>
    <w:rsid w:val="007E0C5E"/>
    <w:rsid w:val="007F6193"/>
    <w:rsid w:val="008042E3"/>
    <w:rsid w:val="00807614"/>
    <w:rsid w:val="00810934"/>
    <w:rsid w:val="00824D58"/>
    <w:rsid w:val="00851E98"/>
    <w:rsid w:val="008542AD"/>
    <w:rsid w:val="00854FEB"/>
    <w:rsid w:val="00857162"/>
    <w:rsid w:val="00861EB1"/>
    <w:rsid w:val="00861F17"/>
    <w:rsid w:val="0088108B"/>
    <w:rsid w:val="008A062E"/>
    <w:rsid w:val="008B3AC8"/>
    <w:rsid w:val="008C35CE"/>
    <w:rsid w:val="008C3A45"/>
    <w:rsid w:val="008C3CEA"/>
    <w:rsid w:val="008C592C"/>
    <w:rsid w:val="008C6998"/>
    <w:rsid w:val="008E4226"/>
    <w:rsid w:val="0090067F"/>
    <w:rsid w:val="009016BC"/>
    <w:rsid w:val="00903129"/>
    <w:rsid w:val="00910983"/>
    <w:rsid w:val="00935482"/>
    <w:rsid w:val="00941925"/>
    <w:rsid w:val="00962DB2"/>
    <w:rsid w:val="009663D0"/>
    <w:rsid w:val="00973F02"/>
    <w:rsid w:val="00975AB5"/>
    <w:rsid w:val="0097766B"/>
    <w:rsid w:val="00981EF4"/>
    <w:rsid w:val="009834B8"/>
    <w:rsid w:val="009926EA"/>
    <w:rsid w:val="00994242"/>
    <w:rsid w:val="00995475"/>
    <w:rsid w:val="009A09D2"/>
    <w:rsid w:val="009A4DDA"/>
    <w:rsid w:val="009C6BFD"/>
    <w:rsid w:val="009D0A1E"/>
    <w:rsid w:val="009E0464"/>
    <w:rsid w:val="009E0E68"/>
    <w:rsid w:val="009E3427"/>
    <w:rsid w:val="00A04A0A"/>
    <w:rsid w:val="00A14AF3"/>
    <w:rsid w:val="00A416B4"/>
    <w:rsid w:val="00A45442"/>
    <w:rsid w:val="00A4775D"/>
    <w:rsid w:val="00A65960"/>
    <w:rsid w:val="00A70B4E"/>
    <w:rsid w:val="00A70E67"/>
    <w:rsid w:val="00A751DC"/>
    <w:rsid w:val="00A76818"/>
    <w:rsid w:val="00A80A31"/>
    <w:rsid w:val="00A842B2"/>
    <w:rsid w:val="00A91A01"/>
    <w:rsid w:val="00A96951"/>
    <w:rsid w:val="00A97455"/>
    <w:rsid w:val="00AA026D"/>
    <w:rsid w:val="00AA1F31"/>
    <w:rsid w:val="00AA28B7"/>
    <w:rsid w:val="00AA3DB5"/>
    <w:rsid w:val="00AB38FF"/>
    <w:rsid w:val="00AD63A0"/>
    <w:rsid w:val="00AE0225"/>
    <w:rsid w:val="00AF00B3"/>
    <w:rsid w:val="00AF20AE"/>
    <w:rsid w:val="00B01DBE"/>
    <w:rsid w:val="00B135A4"/>
    <w:rsid w:val="00B43029"/>
    <w:rsid w:val="00B470DA"/>
    <w:rsid w:val="00B472C5"/>
    <w:rsid w:val="00B5162B"/>
    <w:rsid w:val="00B64DEC"/>
    <w:rsid w:val="00B67EC8"/>
    <w:rsid w:val="00B72BA4"/>
    <w:rsid w:val="00B73E3D"/>
    <w:rsid w:val="00B956E1"/>
    <w:rsid w:val="00B96474"/>
    <w:rsid w:val="00BA2584"/>
    <w:rsid w:val="00BA7A44"/>
    <w:rsid w:val="00BD2F72"/>
    <w:rsid w:val="00BD5BB7"/>
    <w:rsid w:val="00BE03D1"/>
    <w:rsid w:val="00BE06A9"/>
    <w:rsid w:val="00BF0277"/>
    <w:rsid w:val="00C0381F"/>
    <w:rsid w:val="00C06D84"/>
    <w:rsid w:val="00C15CCE"/>
    <w:rsid w:val="00C24B0D"/>
    <w:rsid w:val="00C5458B"/>
    <w:rsid w:val="00C57D27"/>
    <w:rsid w:val="00C70827"/>
    <w:rsid w:val="00C75DCC"/>
    <w:rsid w:val="00C77A2B"/>
    <w:rsid w:val="00C94961"/>
    <w:rsid w:val="00C96C5D"/>
    <w:rsid w:val="00C96F74"/>
    <w:rsid w:val="00CA0164"/>
    <w:rsid w:val="00CA4C38"/>
    <w:rsid w:val="00CA6BCF"/>
    <w:rsid w:val="00CB077D"/>
    <w:rsid w:val="00CD2B32"/>
    <w:rsid w:val="00CD5969"/>
    <w:rsid w:val="00CD6256"/>
    <w:rsid w:val="00CD7020"/>
    <w:rsid w:val="00CE6B04"/>
    <w:rsid w:val="00CF200F"/>
    <w:rsid w:val="00CF3F68"/>
    <w:rsid w:val="00CF6978"/>
    <w:rsid w:val="00D0007C"/>
    <w:rsid w:val="00D1432E"/>
    <w:rsid w:val="00D169FD"/>
    <w:rsid w:val="00D2058F"/>
    <w:rsid w:val="00D209B7"/>
    <w:rsid w:val="00D2276E"/>
    <w:rsid w:val="00D27C16"/>
    <w:rsid w:val="00D355EE"/>
    <w:rsid w:val="00D45919"/>
    <w:rsid w:val="00D57222"/>
    <w:rsid w:val="00D768C7"/>
    <w:rsid w:val="00D81ACE"/>
    <w:rsid w:val="00D9471E"/>
    <w:rsid w:val="00DA3141"/>
    <w:rsid w:val="00DA6417"/>
    <w:rsid w:val="00DA6633"/>
    <w:rsid w:val="00DA7867"/>
    <w:rsid w:val="00DB714D"/>
    <w:rsid w:val="00DC02F2"/>
    <w:rsid w:val="00DE3DEA"/>
    <w:rsid w:val="00DE5BD2"/>
    <w:rsid w:val="00DE6DC5"/>
    <w:rsid w:val="00DF0933"/>
    <w:rsid w:val="00DF6B07"/>
    <w:rsid w:val="00DF799E"/>
    <w:rsid w:val="00E01D54"/>
    <w:rsid w:val="00E02B58"/>
    <w:rsid w:val="00E11D0D"/>
    <w:rsid w:val="00E13AD8"/>
    <w:rsid w:val="00E2634C"/>
    <w:rsid w:val="00E26EB2"/>
    <w:rsid w:val="00E4183C"/>
    <w:rsid w:val="00E45216"/>
    <w:rsid w:val="00E72778"/>
    <w:rsid w:val="00E75D63"/>
    <w:rsid w:val="00E8759C"/>
    <w:rsid w:val="00E97EB6"/>
    <w:rsid w:val="00EA28A4"/>
    <w:rsid w:val="00EA57F7"/>
    <w:rsid w:val="00EA7AD1"/>
    <w:rsid w:val="00ED0A31"/>
    <w:rsid w:val="00EE2E71"/>
    <w:rsid w:val="00EE49FB"/>
    <w:rsid w:val="00EE6EA5"/>
    <w:rsid w:val="00EF1EAA"/>
    <w:rsid w:val="00F257FA"/>
    <w:rsid w:val="00F34BF0"/>
    <w:rsid w:val="00F573E7"/>
    <w:rsid w:val="00F834B7"/>
    <w:rsid w:val="00F92E34"/>
    <w:rsid w:val="00F940DA"/>
    <w:rsid w:val="00FA2B4A"/>
    <w:rsid w:val="00FB5105"/>
    <w:rsid w:val="00FB5437"/>
    <w:rsid w:val="00FB62F5"/>
    <w:rsid w:val="00FD1D55"/>
    <w:rsid w:val="00FD4B3A"/>
    <w:rsid w:val="00FE308E"/>
    <w:rsid w:val="00FE3AE3"/>
    <w:rsid w:val="00FE75C5"/>
    <w:rsid w:val="00FF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B4083"/>
  <w15:docId w15:val="{422C3FAD-F706-4115-A8B5-6AF5BDD1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97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2724"/>
    <w:pPr>
      <w:tabs>
        <w:tab w:val="center" w:pos="4680"/>
        <w:tab w:val="right" w:pos="9360"/>
      </w:tabs>
      <w:spacing w:line="240" w:lineRule="auto"/>
    </w:pPr>
  </w:style>
  <w:style w:type="character" w:customStyle="1" w:styleId="HeaderChar">
    <w:name w:val="Header Char"/>
    <w:basedOn w:val="DefaultParagraphFont"/>
    <w:link w:val="Header"/>
    <w:uiPriority w:val="99"/>
    <w:rsid w:val="00042724"/>
  </w:style>
  <w:style w:type="paragraph" w:styleId="Footer">
    <w:name w:val="footer"/>
    <w:basedOn w:val="Normal"/>
    <w:link w:val="FooterChar"/>
    <w:uiPriority w:val="99"/>
    <w:unhideWhenUsed/>
    <w:rsid w:val="00042724"/>
    <w:pPr>
      <w:tabs>
        <w:tab w:val="center" w:pos="4680"/>
        <w:tab w:val="right" w:pos="9360"/>
      </w:tabs>
      <w:spacing w:line="240" w:lineRule="auto"/>
    </w:pPr>
  </w:style>
  <w:style w:type="character" w:customStyle="1" w:styleId="FooterChar">
    <w:name w:val="Footer Char"/>
    <w:basedOn w:val="DefaultParagraphFont"/>
    <w:link w:val="Footer"/>
    <w:uiPriority w:val="99"/>
    <w:rsid w:val="00042724"/>
  </w:style>
  <w:style w:type="character" w:styleId="Hyperlink">
    <w:name w:val="Hyperlink"/>
    <w:basedOn w:val="DefaultParagraphFont"/>
    <w:uiPriority w:val="99"/>
    <w:unhideWhenUsed/>
    <w:rsid w:val="00042724"/>
    <w:rPr>
      <w:color w:val="0000FF"/>
      <w:u w:val="single"/>
    </w:rPr>
  </w:style>
  <w:style w:type="character" w:styleId="UnresolvedMention">
    <w:name w:val="Unresolved Mention"/>
    <w:basedOn w:val="DefaultParagraphFont"/>
    <w:uiPriority w:val="99"/>
    <w:semiHidden/>
    <w:unhideWhenUsed/>
    <w:rsid w:val="008C35CE"/>
    <w:rPr>
      <w:color w:val="605E5C"/>
      <w:shd w:val="clear" w:color="auto" w:fill="E1DFDD"/>
    </w:rPr>
  </w:style>
  <w:style w:type="table" w:styleId="TableGrid">
    <w:name w:val="Table Grid"/>
    <w:basedOn w:val="TableNormal"/>
    <w:uiPriority w:val="39"/>
    <w:rsid w:val="00E727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92FC3"/>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092FC3"/>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5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julianasari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indojurnal.com/index.php/education" TargetMode="External"/><Relationship Id="rId1" Type="http://schemas.openxmlformats.org/officeDocument/2006/relationships/hyperlink" Target="https://indojurnal.com/index.php/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9576-82F7-476E-9593-7B16A562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4392</Words>
  <Characters>25038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Template Edupreneur: Jurnal Pendidikan dan Ekonomi</vt:lpstr>
    </vt:vector>
  </TitlesOfParts>
  <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Education Journal</dc:title>
  <dc:creator>admin@indopublishing.or.id</dc:creator>
  <cp:keywords>Education Journal</cp:keywords>
  <cp:lastModifiedBy>User</cp:lastModifiedBy>
  <cp:revision>170</cp:revision>
  <cp:lastPrinted>2023-12-30T00:22:00Z</cp:lastPrinted>
  <dcterms:created xsi:type="dcterms:W3CDTF">2023-12-29T08:14:00Z</dcterms:created>
  <dcterms:modified xsi:type="dcterms:W3CDTF">2026-06-25T01:05:00Z</dcterms:modified>
</cp:coreProperties>
</file>